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BCC661A" w:rsidR="003F0A79" w:rsidRDefault="00B1033D">
      <w:pPr>
        <w:spacing w:after="120"/>
        <w:jc w:val="center"/>
        <w:rPr>
          <w:b/>
        </w:rPr>
      </w:pPr>
      <w:r>
        <w:rPr>
          <w:b/>
        </w:rPr>
        <w:t xml:space="preserve">ANEXO </w:t>
      </w:r>
      <w:r w:rsidR="00A10607">
        <w:rPr>
          <w:b/>
        </w:rPr>
        <w:t>I</w:t>
      </w:r>
      <w:r>
        <w:rPr>
          <w:b/>
        </w:rPr>
        <w:t xml:space="preserve">V </w:t>
      </w:r>
    </w:p>
    <w:p w14:paraId="00000002" w14:textId="77777777" w:rsidR="003F0A79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00000003" w14:textId="23928271" w:rsidR="003F0A79" w:rsidRDefault="00B1033D">
      <w:pPr>
        <w:spacing w:after="120"/>
        <w:ind w:left="100"/>
        <w:jc w:val="both"/>
      </w:pPr>
      <w:r>
        <w:t xml:space="preserve">TERMO DE EXECUÇÃO CULTURAL Nº </w:t>
      </w:r>
      <w:r w:rsidR="009A14D1">
        <w:t>__/2023</w:t>
      </w:r>
      <w:r>
        <w:t xml:space="preserve"> TENDO POR OBJETO A CONCESSÃO DE APOIO FINANCEIRO A AÇÕES CULTURAIS CONTEMPLADAS PELO EDITAL nº </w:t>
      </w:r>
      <w:r w:rsidR="009A14D1">
        <w:t>0</w:t>
      </w:r>
      <w:r w:rsidR="00835CF2">
        <w:t>2</w:t>
      </w:r>
      <w:r>
        <w:t>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Default="003F0A79">
      <w:pPr>
        <w:spacing w:after="100"/>
        <w:ind w:left="100"/>
        <w:jc w:val="both"/>
      </w:pPr>
    </w:p>
    <w:p w14:paraId="00000005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14:paraId="00000006" w14:textId="42893D31" w:rsidR="003F0A79" w:rsidRDefault="00B1033D">
      <w:pPr>
        <w:spacing w:after="100"/>
        <w:ind w:left="100"/>
        <w:jc w:val="both"/>
      </w:pPr>
      <w:r>
        <w:t>1.1 O</w:t>
      </w:r>
      <w:r w:rsidR="00B05DFB">
        <w:t xml:space="preserve"> </w:t>
      </w:r>
      <w:r w:rsidR="00B05DFB" w:rsidRPr="00B05DFB">
        <w:rPr>
          <w:b/>
          <w:bCs/>
        </w:rPr>
        <w:t xml:space="preserve">MUNICIPIO DE </w:t>
      </w:r>
      <w:r w:rsidR="00827140">
        <w:rPr>
          <w:b/>
          <w:bCs/>
        </w:rPr>
        <w:t>BOM JARDIM DE MINAS</w:t>
      </w:r>
      <w:r>
        <w:t xml:space="preserve">, neste ato representado </w:t>
      </w:r>
      <w:r w:rsidR="00B05DFB">
        <w:t xml:space="preserve">pelo </w:t>
      </w:r>
      <w:r>
        <w:t xml:space="preserve"> </w:t>
      </w:r>
      <w:r>
        <w:rPr>
          <w:color w:val="FF0000"/>
        </w:rPr>
        <w:t xml:space="preserve"> [AUTORIDADE QUE ASSINARÁ PELO ENTE FEDERATIVO]</w:t>
      </w:r>
      <w:r>
        <w:t>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14:paraId="00000008" w14:textId="77777777" w:rsidR="003F0A79" w:rsidRDefault="00B1033D">
      <w:pPr>
        <w:spacing w:after="100"/>
        <w:ind w:left="100"/>
        <w:jc w:val="both"/>
      </w:pPr>
      <w:r>
        <w:t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14:paraId="00000009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14:paraId="0000000A" w14:textId="77777777" w:rsidR="003F0A79" w:rsidRDefault="00B1033D">
      <w:pPr>
        <w:spacing w:after="100"/>
        <w:ind w:left="100"/>
        <w:jc w:val="both"/>
      </w:pPr>
      <w: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14:paraId="0000000C" w14:textId="77777777" w:rsidR="003F0A79" w:rsidRDefault="00B1033D">
      <w:pPr>
        <w:spacing w:after="100"/>
        <w:ind w:left="100"/>
        <w:jc w:val="both"/>
      </w:pPr>
      <w:r>
        <w:t>4.1. Os recursos financeiros para a execução do presente termo totalizam o montante de R$ [INDICAR VALOR EM NÚMERO ARÁBICOS] ([INDICAR VALOR POR EXTENSO] reais).</w:t>
      </w:r>
    </w:p>
    <w:p w14:paraId="0000000D" w14:textId="5FAE8053" w:rsidR="003F0A79" w:rsidRDefault="00B1033D">
      <w:pPr>
        <w:spacing w:after="100"/>
        <w:ind w:left="100"/>
        <w:jc w:val="both"/>
      </w:pPr>
      <w:r>
        <w:t xml:space="preserve">4.2. Serão transferidos à conta do(a) AGENTE CULTURAL, especialmente aberta no </w:t>
      </w:r>
      <w:r w:rsidR="00B05DFB">
        <w:t>Bando do Brasil</w:t>
      </w:r>
      <w:r>
        <w:t xml:space="preserve">, Agência </w:t>
      </w:r>
      <w:r w:rsidR="00827140" w:rsidRPr="00827140">
        <w:t>1653-5</w:t>
      </w:r>
      <w:r>
        <w:t>, Conta Corrente nº [INDICAR CONTA], para recebimento e movimentação.</w:t>
      </w:r>
    </w:p>
    <w:p w14:paraId="0000000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14:paraId="0000000F" w14:textId="77777777" w:rsidR="003F0A79" w:rsidRDefault="00B1033D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00000010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14:paraId="00000011" w14:textId="190A2763" w:rsidR="003F0A79" w:rsidRDefault="00B1033D">
      <w:pPr>
        <w:spacing w:after="100"/>
        <w:ind w:left="100"/>
        <w:jc w:val="both"/>
        <w:rPr>
          <w:color w:val="FF0000"/>
        </w:rPr>
      </w:pPr>
      <w:r>
        <w:t>6.1 São obrigações do/da</w:t>
      </w:r>
      <w:r w:rsidR="00B05DFB" w:rsidRPr="00B05DFB">
        <w:rPr>
          <w:b/>
          <w:bCs/>
        </w:rPr>
        <w:t xml:space="preserve"> </w:t>
      </w:r>
      <w:r w:rsidR="00827140">
        <w:rPr>
          <w:b/>
          <w:bCs/>
        </w:rPr>
        <w:t>Secretaria de Educação e Cultura</w:t>
      </w:r>
      <w:r w:rsidRPr="00B05DFB">
        <w:t>:</w:t>
      </w:r>
    </w:p>
    <w:p w14:paraId="00000012" w14:textId="77777777" w:rsidR="003F0A79" w:rsidRDefault="00B1033D">
      <w:pPr>
        <w:spacing w:after="100"/>
        <w:ind w:left="100"/>
        <w:jc w:val="both"/>
      </w:pPr>
      <w:r>
        <w:t xml:space="preserve">I) transferir os recursos ao(a)AGENTE CULTURAL; </w:t>
      </w:r>
    </w:p>
    <w:p w14:paraId="00000013" w14:textId="77777777" w:rsidR="003F0A79" w:rsidRDefault="00B1033D">
      <w:pPr>
        <w:spacing w:after="100"/>
        <w:ind w:left="100"/>
        <w:jc w:val="both"/>
      </w:pPr>
      <w:r>
        <w:t xml:space="preserve">II) orientar o(a) AGENTE CULTURAL sobre o procedimento para a prestação de informações dos recursos concedidos; </w:t>
      </w:r>
    </w:p>
    <w:p w14:paraId="00000014" w14:textId="77777777" w:rsidR="003F0A79" w:rsidRDefault="00B1033D">
      <w:pPr>
        <w:spacing w:after="100"/>
        <w:ind w:left="100"/>
        <w:jc w:val="both"/>
      </w:pPr>
      <w:r>
        <w:lastRenderedPageBreak/>
        <w:t xml:space="preserve">III) analisar e emitir parecer sobre os relatórios e sobre a prestação de informações apresentados pelo(a) AGENTE CULTURAL; </w:t>
      </w:r>
    </w:p>
    <w:p w14:paraId="00000015" w14:textId="77777777" w:rsidR="003F0A79" w:rsidRDefault="00B1033D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00000016" w14:textId="77777777"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14:paraId="00000017" w14:textId="77777777" w:rsidR="003F0A79" w:rsidRDefault="00B1033D">
      <w:pPr>
        <w:spacing w:after="100"/>
        <w:ind w:left="100"/>
        <w:jc w:val="both"/>
      </w:pPr>
      <w:r>
        <w:t>VI) monitorar o cumprimento pelo(a) AGENTE CULTURAL das obrigações previstas na CLÁUSULA 6.2.</w:t>
      </w:r>
    </w:p>
    <w:p w14:paraId="00000018" w14:textId="77777777" w:rsidR="003F0A79" w:rsidRDefault="00B1033D">
      <w:pPr>
        <w:spacing w:after="100"/>
        <w:ind w:left="100"/>
        <w:jc w:val="both"/>
      </w:pPr>
      <w:r>
        <w:t xml:space="preserve">6.2 São obrigações do(a) AGENTE CULTURAL: </w:t>
      </w:r>
    </w:p>
    <w:p w14:paraId="00000019" w14:textId="77777777"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14:paraId="0000001A" w14:textId="77777777" w:rsidR="003F0A79" w:rsidRDefault="00B1033D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000001B" w14:textId="77777777" w:rsidR="003F0A79" w:rsidRDefault="00B1033D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0000001C" w14:textId="77777777" w:rsidR="003F0A79" w:rsidRDefault="00B1033D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000001D" w14:textId="447DC7BE" w:rsidR="003F0A79" w:rsidRDefault="00B1033D">
      <w:pPr>
        <w:spacing w:after="100"/>
        <w:ind w:left="100"/>
        <w:jc w:val="both"/>
      </w:pPr>
      <w:r>
        <w:t>V) prestar informações à</w:t>
      </w:r>
      <w:r>
        <w:rPr>
          <w:color w:val="FF0000"/>
        </w:rPr>
        <w:t xml:space="preserve"> </w:t>
      </w:r>
      <w:r w:rsidR="00827140">
        <w:rPr>
          <w:b/>
          <w:bCs/>
        </w:rPr>
        <w:t xml:space="preserve">Secretaria de Educação e Cultura </w:t>
      </w:r>
      <w:r>
        <w:t xml:space="preserve">por meio de Relatório de Execução do Objeto, apresentado no prazo máximo de </w:t>
      </w:r>
      <w:r w:rsidR="00B05DFB">
        <w:t>30 dias</w:t>
      </w:r>
      <w:r>
        <w:t xml:space="preserve"> contados do término da vigência do termo de execução cultural;</w:t>
      </w:r>
    </w:p>
    <w:p w14:paraId="0000001E" w14:textId="2864AAD4" w:rsidR="003F0A79" w:rsidRDefault="00B1033D">
      <w:pPr>
        <w:spacing w:after="100"/>
        <w:ind w:left="100"/>
        <w:jc w:val="both"/>
      </w:pPr>
      <w:r>
        <w:t xml:space="preserve">VI) atender a qualquer solicitação regular feita pelo </w:t>
      </w:r>
      <w:r w:rsidR="00827140">
        <w:rPr>
          <w:b/>
          <w:bCs/>
        </w:rPr>
        <w:t xml:space="preserve">Secretaria de Educação e Cultura </w:t>
      </w:r>
      <w:r>
        <w:t xml:space="preserve">a contar do recebimento da notificação; </w:t>
      </w:r>
    </w:p>
    <w:p w14:paraId="0000001F" w14:textId="77777777" w:rsidR="003F0A79" w:rsidRDefault="00B1033D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Default="00B1033D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00000021" w14:textId="61AEC04A" w:rsidR="003F0A79" w:rsidRDefault="00B1033D">
      <w:pPr>
        <w:spacing w:after="100"/>
        <w:ind w:left="100"/>
        <w:jc w:val="both"/>
      </w:pPr>
      <w:r>
        <w:t xml:space="preserve">IX) guardar a documentação referente à prestação de informações pelo prazo de </w:t>
      </w:r>
      <w:r w:rsidR="00B40D97">
        <w:t xml:space="preserve">5 </w:t>
      </w:r>
      <w:r>
        <w:t xml:space="preserve">anos, contados do fim da vigência deste Termo de Execução Cultural; </w:t>
      </w:r>
    </w:p>
    <w:p w14:paraId="00000022" w14:textId="77777777" w:rsidR="003F0A79" w:rsidRDefault="00B1033D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00000023" w14:textId="77777777" w:rsidR="003F0A79" w:rsidRDefault="00B1033D">
      <w:pPr>
        <w:spacing w:after="100"/>
        <w:ind w:left="100"/>
        <w:jc w:val="both"/>
      </w:pPr>
      <w:r>
        <w:t>XI) executar a contrapartida conforme pactuado.</w:t>
      </w:r>
    </w:p>
    <w:p w14:paraId="00000024" w14:textId="5BBC3DDE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14:paraId="00000030" w14:textId="05DB0489" w:rsidR="003F0A79" w:rsidRDefault="00B1033D">
      <w:pPr>
        <w:spacing w:after="100"/>
        <w:ind w:left="100"/>
        <w:jc w:val="both"/>
      </w:pPr>
      <w: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Default="00B1033D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Default="00B1033D">
      <w:pPr>
        <w:spacing w:after="100"/>
        <w:ind w:left="100"/>
        <w:jc w:val="both"/>
      </w:pPr>
      <w:r>
        <w:t>I - apresentação de relatório de execução do objeto pelo beneficiário no prazo estabelecido pelo ente federativo no regulamento ou no instrumento de seleção; e</w:t>
      </w:r>
    </w:p>
    <w:p w14:paraId="00000033" w14:textId="77777777" w:rsidR="003F0A79" w:rsidRDefault="00B1033D">
      <w:pPr>
        <w:spacing w:after="100"/>
        <w:ind w:left="100"/>
        <w:jc w:val="both"/>
      </w:pPr>
      <w:r>
        <w:t>II - análise do relatório de execução do objeto por agente público designado.</w:t>
      </w:r>
    </w:p>
    <w:p w14:paraId="00000034" w14:textId="77777777" w:rsidR="003F0A79" w:rsidRDefault="00B1033D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14:paraId="00000035" w14:textId="77777777" w:rsidR="003F0A79" w:rsidRDefault="00B1033D">
      <w:pPr>
        <w:spacing w:after="100"/>
        <w:ind w:left="100"/>
        <w:jc w:val="both"/>
      </w:pPr>
      <w:r>
        <w:t>I - comprovar que foram alcançados os resultados da ação cultural;</w:t>
      </w:r>
    </w:p>
    <w:p w14:paraId="00000036" w14:textId="77777777" w:rsidR="003F0A79" w:rsidRDefault="00B1033D">
      <w:pPr>
        <w:spacing w:after="100"/>
        <w:ind w:left="100"/>
        <w:jc w:val="both"/>
      </w:pPr>
      <w:r>
        <w:t xml:space="preserve">II - conter a descrição das ações desenvolvidas para o cumprimento do objeto; </w:t>
      </w:r>
    </w:p>
    <w:p w14:paraId="00000037" w14:textId="77777777" w:rsidR="003F0A79" w:rsidRDefault="00B1033D">
      <w:pPr>
        <w:spacing w:after="100"/>
        <w:ind w:left="100"/>
        <w:jc w:val="both"/>
      </w:pPr>
      <w:r>
        <w:lastRenderedPageBreak/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Default="00B1033D">
      <w:pPr>
        <w:spacing w:after="100"/>
        <w:ind w:left="100"/>
        <w:jc w:val="both"/>
      </w:pPr>
      <w: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Default="00B1033D">
      <w:pPr>
        <w:spacing w:after="100"/>
        <w:ind w:left="100"/>
        <w:jc w:val="both"/>
      </w:pPr>
      <w:r>
        <w:t>I - encaminhar o processo à autoridade responsável pelo julgamento da prestação de informações, caso conclua que houve o cumprimento integral do objeto; ou</w:t>
      </w:r>
    </w:p>
    <w:p w14:paraId="0000003A" w14:textId="77777777" w:rsidR="003F0A79" w:rsidRDefault="00B1033D">
      <w:pPr>
        <w:spacing w:after="100"/>
        <w:ind w:left="100"/>
        <w:jc w:val="both"/>
      </w:pPr>
      <w: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Default="00B1033D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Default="00B1033D">
      <w:pPr>
        <w:spacing w:after="100"/>
        <w:ind w:left="100"/>
        <w:jc w:val="both"/>
      </w:pPr>
      <w:r>
        <w:t>I - determinar o arquivamento, caso considere que houve o cumprimento integral do objeto ou o cumprimento parcial justificado;</w:t>
      </w:r>
    </w:p>
    <w:p w14:paraId="0000003D" w14:textId="77777777" w:rsidR="003F0A79" w:rsidRDefault="00B1033D">
      <w:pPr>
        <w:spacing w:after="100"/>
        <w:ind w:left="100"/>
        <w:jc w:val="both"/>
      </w:pPr>
      <w: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Default="00B1033D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Default="00B1033D">
      <w:pPr>
        <w:spacing w:after="100"/>
        <w:ind w:left="100"/>
        <w:jc w:val="both"/>
      </w:pPr>
      <w:r>
        <w:t>7.3 O relatório de execução financeira será exigido</w:t>
      </w:r>
      <w:r w:rsidR="00D4053C">
        <w:t>, independente da modalidade inicial de prestação de informações (in loco ou em relatório de execução do objeto),</w:t>
      </w:r>
      <w:r>
        <w:t xml:space="preserve"> somente nas seguintes hipóteses:</w:t>
      </w:r>
    </w:p>
    <w:p w14:paraId="00000040" w14:textId="77777777" w:rsidR="003F0A79" w:rsidRDefault="00B1033D">
      <w:pPr>
        <w:spacing w:after="100"/>
        <w:ind w:left="100"/>
        <w:jc w:val="both"/>
      </w:pPr>
      <w:r>
        <w:t>I - quando não estiver comprovado o cumprimento do objeto, observados os procedimentos previstos no item 7.2; ou</w:t>
      </w:r>
    </w:p>
    <w:p w14:paraId="00000041" w14:textId="77777777" w:rsidR="003F0A79" w:rsidRDefault="00B1033D">
      <w:pPr>
        <w:spacing w:after="100"/>
        <w:ind w:left="100"/>
        <w:jc w:val="both"/>
      </w:pPr>
      <w:r>
        <w:t>II - quando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Default="00B1033D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14:paraId="00000043" w14:textId="77777777" w:rsidR="003F0A79" w:rsidRDefault="00B1033D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Default="00B1033D">
      <w:pPr>
        <w:spacing w:after="100"/>
        <w:ind w:left="100"/>
        <w:jc w:val="both"/>
      </w:pPr>
      <w:r>
        <w:t>I - aprovação da prestação de informações, com ou sem ressalvas; ou</w:t>
      </w:r>
    </w:p>
    <w:p w14:paraId="00000045" w14:textId="77777777" w:rsidR="003F0A79" w:rsidRDefault="00B1033D">
      <w:pPr>
        <w:spacing w:after="100"/>
        <w:ind w:left="100"/>
        <w:jc w:val="both"/>
      </w:pPr>
      <w:r>
        <w:t>II - reprovação da prestação de informações, parcial ou total.</w:t>
      </w:r>
    </w:p>
    <w:p w14:paraId="00000046" w14:textId="77777777" w:rsidR="003F0A79" w:rsidRDefault="00B1033D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Default="00B1033D">
      <w:pPr>
        <w:spacing w:after="100"/>
        <w:ind w:left="100"/>
        <w:jc w:val="both"/>
      </w:pPr>
      <w:r>
        <w:t>I - devolução parcial ou integral dos recursos ao erário;</w:t>
      </w:r>
    </w:p>
    <w:p w14:paraId="00000048" w14:textId="77777777" w:rsidR="003F0A79" w:rsidRDefault="00B1033D">
      <w:pPr>
        <w:spacing w:after="100"/>
        <w:ind w:left="100"/>
        <w:jc w:val="both"/>
      </w:pPr>
      <w:r>
        <w:lastRenderedPageBreak/>
        <w:t>II - apresentação de plano de ações compensatórias; ou</w:t>
      </w:r>
    </w:p>
    <w:p w14:paraId="00000049" w14:textId="77777777" w:rsidR="003F0A79" w:rsidRDefault="00B1033D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14:paraId="0000004A" w14:textId="77777777" w:rsidR="003F0A79" w:rsidRDefault="00B1033D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Default="00B1033D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Default="00B1033D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Default="00B1033D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14:paraId="0000004F" w14:textId="77777777" w:rsidR="003F0A79" w:rsidRDefault="00B1033D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00000050" w14:textId="77777777" w:rsidR="003F0A79" w:rsidRDefault="00B1033D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00000051" w14:textId="77777777" w:rsidR="003F0A79" w:rsidRDefault="00B1033D">
      <w:pPr>
        <w:spacing w:after="100"/>
        <w:ind w:left="100"/>
        <w:jc w:val="both"/>
      </w:pPr>
      <w:r>
        <w:t>I - prorrogação de vigência realizada de ofício pela administração pública quando der causa a atraso na liberação de recursos; e</w:t>
      </w:r>
    </w:p>
    <w:p w14:paraId="00000052" w14:textId="77777777" w:rsidR="003F0A79" w:rsidRDefault="00B1033D">
      <w:pPr>
        <w:spacing w:after="100"/>
        <w:ind w:left="100"/>
        <w:jc w:val="both"/>
      </w:pPr>
      <w:r>
        <w:t>II - alteração do projeto sem modificação do valor global do instrumento e sem modificação substancial do objeto.</w:t>
      </w:r>
    </w:p>
    <w:p w14:paraId="00000053" w14:textId="77777777" w:rsidR="003F0A79" w:rsidRDefault="00B1033D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Default="00B1033D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Default="00B1033D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14:paraId="0000005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14:paraId="00000058" w14:textId="48A79370" w:rsidR="003F0A79" w:rsidRDefault="00B1033D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</w:t>
      </w:r>
      <w:r w:rsidR="00D4053C">
        <w:t xml:space="preserve"> desde a data da sua aquisição</w:t>
      </w:r>
      <w:r>
        <w:t>.</w:t>
      </w:r>
    </w:p>
    <w:p w14:paraId="7A20CD15" w14:textId="612C9F5F" w:rsidR="00D4053C" w:rsidRDefault="00D4053C" w:rsidP="00D4053C">
      <w:pPr>
        <w:spacing w:after="100"/>
        <w:ind w:left="100"/>
        <w:jc w:val="both"/>
      </w:pPr>
      <w:r>
        <w:t>9.2 Nos casos de rejeição da prestação de contas em razão da aquisição ou do uso do bem, o valor pago pela aquisição será computado no cálculo de valores a devolver, com atualização monetária.</w:t>
      </w:r>
    </w:p>
    <w:p w14:paraId="0000005B" w14:textId="6A7A295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 w:rsidR="000E40BF">
        <w:rPr>
          <w:b/>
          <w:bCs/>
        </w:rPr>
        <w:t>EXTINÇÃO DO TERMO DE EXECUÇÃO CULTURAL</w:t>
      </w:r>
    </w:p>
    <w:p w14:paraId="619D6EC0" w14:textId="77777777" w:rsidR="000E40BF" w:rsidRDefault="000E40BF" w:rsidP="000E40BF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14:paraId="0D4AEF7D" w14:textId="77777777" w:rsidR="000E40BF" w:rsidRDefault="000E40BF" w:rsidP="000E40BF">
      <w:pPr>
        <w:spacing w:after="100"/>
        <w:ind w:left="100"/>
        <w:jc w:val="both"/>
      </w:pPr>
      <w:r>
        <w:t xml:space="preserve">I - </w:t>
      </w:r>
      <w:r w:rsidRPr="000E40BF">
        <w:t>extinto por decurso de prazo;</w:t>
      </w:r>
    </w:p>
    <w:p w14:paraId="3E5B0673" w14:textId="77777777" w:rsidR="000E40BF" w:rsidRDefault="000E40BF" w:rsidP="000E40BF">
      <w:pPr>
        <w:spacing w:after="100"/>
        <w:ind w:left="100"/>
        <w:jc w:val="both"/>
      </w:pPr>
      <w:r>
        <w:lastRenderedPageBreak/>
        <w:t xml:space="preserve">II - </w:t>
      </w:r>
      <w:r w:rsidRPr="000E40BF">
        <w:t>extinto, de comum acordo antes do prazo avençado, mediante Termo de Distrato;</w:t>
      </w:r>
    </w:p>
    <w:p w14:paraId="401B4B85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 w:rsidRPr="00FF1FEA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</w:t>
      </w:r>
      <w:r w:rsidRPr="00FF1FEA">
        <w:rPr>
          <w:rFonts w:eastAsiaTheme="minorHAnsi"/>
          <w:szCs w:val="24"/>
        </w:rPr>
        <w:t>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Default="000E40BF" w:rsidP="000E40BF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14:paraId="5E08A938" w14:textId="16B84219" w:rsidR="000E40BF" w:rsidRDefault="000E40BF" w:rsidP="000E40BF">
      <w:pPr>
        <w:spacing w:after="100"/>
        <w:ind w:left="100"/>
        <w:jc w:val="both"/>
      </w:pPr>
      <w:r>
        <w:t xml:space="preserve">b) </w:t>
      </w:r>
      <w:r w:rsidRPr="000E40BF">
        <w:t>irregularidade ou inexecução injustificada, ainda que parcial, do objeto, resultados ou metas pactuadas ;</w:t>
      </w:r>
    </w:p>
    <w:p w14:paraId="47E5F4F2" w14:textId="44E21F99" w:rsidR="000E40BF" w:rsidRDefault="000E40BF" w:rsidP="000E40BF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14:paraId="08E365D6" w14:textId="10586805" w:rsidR="000E40BF" w:rsidRDefault="000E40BF" w:rsidP="000E40BF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14:paraId="5ADC1A1D" w14:textId="168A95B3" w:rsidR="000E40BF" w:rsidRDefault="000E40BF" w:rsidP="000E40BF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14:paraId="049A580F" w14:textId="783584CE" w:rsidR="000E40BF" w:rsidRDefault="000E40BF" w:rsidP="000E40BF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14:paraId="0D7857BD" w14:textId="78B7E5BD" w:rsidR="000E40BF" w:rsidRDefault="000E40BF" w:rsidP="000E40BF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14:paraId="2F6EAC2B" w14:textId="03CC2B1E" w:rsidR="000E40BF" w:rsidRDefault="000E40BF" w:rsidP="000E40BF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14:paraId="38325BC2" w14:textId="43C80BA7" w:rsidR="000E40BF" w:rsidRPr="000D05DE" w:rsidRDefault="000E40BF" w:rsidP="000D05DE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10.4 </w:t>
      </w:r>
      <w:r w:rsidRPr="00FF1FEA">
        <w:t xml:space="preserve">Na hipótese de irregularidade na execução do objeto que enseje dano ao erário, deverá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14:paraId="48211513" w14:textId="19DAE22A" w:rsidR="000E40BF" w:rsidRDefault="000E40BF" w:rsidP="000D05DE">
      <w:pPr>
        <w:spacing w:after="100"/>
        <w:ind w:left="100"/>
        <w:jc w:val="both"/>
      </w:pPr>
      <w:r w:rsidRPr="000D05DE">
        <w:t>10.5 Outras situações relativas à extinção deste Termo não previstas na legislação aplicável ou neste instrumento poderão ser negociado</w:t>
      </w:r>
      <w:r w:rsidR="000D05DE" w:rsidRPr="000D05DE">
        <w:t>s</w:t>
      </w:r>
      <w:r w:rsidRPr="000D05DE">
        <w:t xml:space="preserve"> entre as partes ou, se for o caso, no Termo de Distrato.  </w:t>
      </w:r>
    </w:p>
    <w:p w14:paraId="00000062" w14:textId="6B90DCAC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14:paraId="6E35AD01" w14:textId="77777777" w:rsidR="000D05DE" w:rsidRPr="000D05DE" w:rsidRDefault="00B1033D">
      <w:pPr>
        <w:spacing w:after="100"/>
        <w:ind w:left="100"/>
        <w:jc w:val="both"/>
      </w:pPr>
      <w:r>
        <w:t xml:space="preserve">11.1 </w:t>
      </w:r>
      <w:r w:rsidR="000D05DE" w:rsidRPr="000D05DE">
        <w:t>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Default="00B1033D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00000065" w14:textId="77777777" w:rsidR="003F0A79" w:rsidRDefault="00B1033D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MONITORAMENTO E CONTROLE DE RESULTADOS </w:t>
      </w:r>
    </w:p>
    <w:p w14:paraId="142BBE73" w14:textId="38FA4296" w:rsidR="00210E35" w:rsidRDefault="00B1033D" w:rsidP="00210E35">
      <w:pPr>
        <w:spacing w:after="100"/>
        <w:ind w:left="100"/>
        <w:jc w:val="both"/>
      </w:pPr>
      <w:r>
        <w:t xml:space="preserve">12.1 </w:t>
      </w:r>
      <w:r w:rsidR="00210E35">
        <w:t xml:space="preserve">A </w:t>
      </w:r>
      <w:r w:rsidR="00827140">
        <w:t xml:space="preserve">Secretaria de Educação e Cultura </w:t>
      </w:r>
      <w:r w:rsidR="00210E35">
        <w:t>instituirá, por meio de portaria, a Comissão de Avaliação da Prestação de Contas, responsável pela análise e a aprovação do uso adequado</w:t>
      </w:r>
    </w:p>
    <w:p w14:paraId="6D35FF4B" w14:textId="77777777" w:rsidR="00210E35" w:rsidRDefault="00210E35" w:rsidP="00210E35">
      <w:pPr>
        <w:spacing w:after="100"/>
        <w:ind w:left="100"/>
        <w:jc w:val="both"/>
      </w:pPr>
      <w:r>
        <w:lastRenderedPageBreak/>
        <w:t>dos recursos.</w:t>
      </w:r>
    </w:p>
    <w:p w14:paraId="3120C3A5" w14:textId="1317E9C9" w:rsidR="00210E35" w:rsidRDefault="00210E35" w:rsidP="00210E35">
      <w:pPr>
        <w:spacing w:after="100"/>
        <w:ind w:left="100"/>
        <w:jc w:val="both"/>
      </w:pPr>
      <w:r>
        <w:t xml:space="preserve">11.2 Os procedimentos de monitoramento e avaliação dos projetos culturais contemplados, assim como </w:t>
      </w:r>
      <w:r w:rsidR="00380517">
        <w:t>prestação</w:t>
      </w:r>
      <w:r>
        <w:t xml:space="preserve"> de </w:t>
      </w:r>
      <w:r w:rsidR="00380517">
        <w:t>informação</w:t>
      </w:r>
      <w:r>
        <w:t xml:space="preserve"> à </w:t>
      </w:r>
      <w:r w:rsidR="00380517">
        <w:t>administração</w:t>
      </w:r>
      <w:r>
        <w:t xml:space="preserve"> </w:t>
      </w:r>
      <w:r w:rsidR="00380517">
        <w:t>pública</w:t>
      </w:r>
      <w:r>
        <w:t>, observarão a Lei Complementar 195/2022, o Decreto Federal 11.453/2023, o Decreto Federal 11.525/2023 (Decreto de Fomento), o Decreto Municipal 18.433/2023 e ato normativo específico a ser publicado pela SMC.</w:t>
      </w:r>
    </w:p>
    <w:p w14:paraId="49C0DE6F" w14:textId="3F281ABC" w:rsidR="00210E35" w:rsidRDefault="00210E35" w:rsidP="00210E35">
      <w:pPr>
        <w:spacing w:after="100"/>
        <w:ind w:left="100"/>
        <w:jc w:val="both"/>
      </w:pPr>
      <w:r>
        <w:t>11.2.1 O pagamento das despesas deverá obedecer ao disposto no art. 26 do Decreto federal nº 11.453, de 2023.</w:t>
      </w:r>
    </w:p>
    <w:p w14:paraId="43ADB51F" w14:textId="25CE1C6F" w:rsidR="00210E35" w:rsidRDefault="00210E35" w:rsidP="00210E35">
      <w:pPr>
        <w:spacing w:after="100"/>
        <w:ind w:left="100"/>
        <w:jc w:val="both"/>
      </w:pPr>
      <w:r>
        <w:t>11.3 O agente cultural deve prestar contas por meio da apresentação do Relatório de Execução do Objeto até o término da vigência deste Termo de Execução Cultural.</w:t>
      </w:r>
    </w:p>
    <w:p w14:paraId="55FCE04D" w14:textId="3CFF2CEF" w:rsidR="00210E35" w:rsidRDefault="00210E35" w:rsidP="00210E35">
      <w:pPr>
        <w:spacing w:after="100"/>
        <w:ind w:left="100"/>
        <w:jc w:val="both"/>
      </w:pPr>
      <w:r>
        <w:t>11.3.1 O Relatório de Execução do Objeto deve comprovar que foram alcançados os resultados da ação cultural, com envio de informações e documentos que atestem a efetiva execução da proposta aprovada.</w:t>
      </w:r>
    </w:p>
    <w:p w14:paraId="6135D664" w14:textId="77777777" w:rsidR="00210E35" w:rsidRDefault="00210E35" w:rsidP="00210E35">
      <w:pPr>
        <w:spacing w:after="100"/>
        <w:ind w:left="100"/>
        <w:jc w:val="both"/>
      </w:pPr>
      <w:r>
        <w:t>11.4 A SMC poderá solicitar, desde que de forma fundamentada, a apresentação de</w:t>
      </w:r>
    </w:p>
    <w:p w14:paraId="727AE4FF" w14:textId="77777777" w:rsidR="00080CB9" w:rsidRDefault="00210E35" w:rsidP="00210E35">
      <w:pPr>
        <w:spacing w:after="100"/>
        <w:ind w:left="100"/>
        <w:jc w:val="both"/>
      </w:pPr>
      <w:r>
        <w:t>relatórios parciais de execução do objeto.</w:t>
      </w:r>
    </w:p>
    <w:p w14:paraId="00000068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13. VIGÊNCIA </w:t>
      </w:r>
    </w:p>
    <w:p w14:paraId="00000069" w14:textId="10A9E15C" w:rsidR="003F0A79" w:rsidRDefault="00B1033D" w:rsidP="00080CB9">
      <w:pPr>
        <w:spacing w:after="100"/>
        <w:ind w:left="100"/>
        <w:jc w:val="both"/>
        <w:rPr>
          <w:color w:val="FF0000"/>
        </w:rPr>
      </w:pPr>
      <w:r>
        <w:t xml:space="preserve">13.1 A vigência deste instrumento terá início na data de assinatura </w:t>
      </w:r>
      <w:r w:rsidR="000D05DE">
        <w:t>das partes</w:t>
      </w:r>
      <w:r>
        <w:t xml:space="preserve">, com duração de </w:t>
      </w:r>
      <w:r w:rsidR="00080CB9">
        <w:t>6 (seis) meses. O prazo de vigência inclui a execução do projeto, a execução de contrapartida e a entrega do Relatório de Execução do Objeto.</w:t>
      </w:r>
      <w:r w:rsidR="00080CB9">
        <w:cr/>
      </w:r>
    </w:p>
    <w:p w14:paraId="0000006A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14:paraId="0000006B" w14:textId="77777777" w:rsidR="003F0A79" w:rsidRDefault="00B1033D">
      <w:pPr>
        <w:spacing w:after="100"/>
        <w:ind w:left="100"/>
        <w:jc w:val="both"/>
      </w:pPr>
      <w:r>
        <w:t>14.1 O Extrato do Termo de Execução Cultural será publicado no [INFORMAR ONDE SERÁ PUBLICADO]</w:t>
      </w:r>
    </w:p>
    <w:p w14:paraId="0000006C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14:paraId="0000006D" w14:textId="77777777" w:rsidR="003F0A79" w:rsidRDefault="00B1033D">
      <w:pPr>
        <w:spacing w:after="100"/>
        <w:ind w:left="100"/>
        <w:jc w:val="both"/>
      </w:pPr>
      <w:r>
        <w:t>15.1 Fica eleito o Foro de [LOCAL] para dirimir quaisquer dúvidas relativas ao presente Termo de Execução Cultural.</w:t>
      </w:r>
    </w:p>
    <w:p w14:paraId="0000006E" w14:textId="77777777" w:rsidR="003F0A79" w:rsidRDefault="003F0A79">
      <w:pPr>
        <w:spacing w:after="100"/>
        <w:ind w:left="100"/>
        <w:jc w:val="both"/>
      </w:pPr>
    </w:p>
    <w:p w14:paraId="0000006F" w14:textId="77777777" w:rsidR="003F0A79" w:rsidRDefault="00B1033D">
      <w:pPr>
        <w:spacing w:after="100"/>
        <w:ind w:left="100"/>
        <w:jc w:val="center"/>
      </w:pPr>
      <w:r>
        <w:t>LOCAL, [INDICAR DIA, MÊS E ANO].</w:t>
      </w:r>
    </w:p>
    <w:p w14:paraId="00000070" w14:textId="77777777" w:rsidR="003F0A79" w:rsidRDefault="00B1033D">
      <w:pPr>
        <w:spacing w:after="100"/>
        <w:jc w:val="center"/>
      </w:pPr>
      <w:r>
        <w:t xml:space="preserve"> </w:t>
      </w:r>
    </w:p>
    <w:p w14:paraId="00000071" w14:textId="77777777" w:rsidR="003F0A79" w:rsidRDefault="00B1033D">
      <w:pPr>
        <w:spacing w:after="100"/>
        <w:jc w:val="center"/>
      </w:pPr>
      <w:r>
        <w:t>Pelo órgão:</w:t>
      </w:r>
    </w:p>
    <w:p w14:paraId="00000072" w14:textId="77777777" w:rsidR="003F0A79" w:rsidRDefault="00B1033D">
      <w:pPr>
        <w:spacing w:after="100"/>
        <w:jc w:val="center"/>
      </w:pPr>
      <w:r>
        <w:t>[NOME DO REPRESENTANTE]</w:t>
      </w:r>
    </w:p>
    <w:p w14:paraId="00000073" w14:textId="77777777" w:rsidR="003F0A79" w:rsidRDefault="003F0A79">
      <w:pPr>
        <w:spacing w:after="100"/>
        <w:jc w:val="center"/>
      </w:pPr>
    </w:p>
    <w:p w14:paraId="00000074" w14:textId="77777777" w:rsidR="003F0A79" w:rsidRDefault="00B1033D">
      <w:pPr>
        <w:spacing w:after="100"/>
        <w:jc w:val="center"/>
      </w:pPr>
      <w:r>
        <w:t>Pelo Agente Cultural:</w:t>
      </w:r>
    </w:p>
    <w:p w14:paraId="00000075" w14:textId="77777777" w:rsidR="003F0A79" w:rsidRDefault="00B1033D">
      <w:pPr>
        <w:spacing w:after="100"/>
        <w:jc w:val="center"/>
      </w:pPr>
      <w:r>
        <w:t>[NOME DO AGENTE CULTURAL]</w:t>
      </w:r>
    </w:p>
    <w:sectPr w:rsidR="003F0A7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80CB9"/>
    <w:rsid w:val="000D05DE"/>
    <w:rsid w:val="000E40BF"/>
    <w:rsid w:val="00206961"/>
    <w:rsid w:val="00210E35"/>
    <w:rsid w:val="00380517"/>
    <w:rsid w:val="003F0A79"/>
    <w:rsid w:val="00827140"/>
    <w:rsid w:val="00835CF2"/>
    <w:rsid w:val="009A14D1"/>
    <w:rsid w:val="00A10607"/>
    <w:rsid w:val="00B05DFB"/>
    <w:rsid w:val="00B1033D"/>
    <w:rsid w:val="00B40D97"/>
    <w:rsid w:val="00D4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2304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Frankllin</cp:lastModifiedBy>
  <cp:revision>12</cp:revision>
  <dcterms:created xsi:type="dcterms:W3CDTF">2023-06-29T14:50:00Z</dcterms:created>
  <dcterms:modified xsi:type="dcterms:W3CDTF">2023-11-01T14:33:00Z</dcterms:modified>
</cp:coreProperties>
</file>