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EDITAL DE LICITAÇÃO</w:t>
      </w:r>
    </w:p>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 xml:space="preserve">PROCESSO LICITATÓRIO Nº </w:t>
      </w:r>
      <w:r w:rsidR="00C6156B" w:rsidRPr="00C6156B">
        <w:rPr>
          <w:rFonts w:asciiTheme="majorHAnsi" w:hAnsiTheme="majorHAnsi"/>
          <w:sz w:val="24"/>
          <w:szCs w:val="24"/>
        </w:rPr>
        <w:t>046/2018</w:t>
      </w:r>
    </w:p>
    <w:p w:rsidR="00AD546A" w:rsidRPr="00275FBB" w:rsidRDefault="00AD546A" w:rsidP="00957526">
      <w:pPr>
        <w:spacing w:after="240" w:line="276" w:lineRule="auto"/>
        <w:ind w:right="7"/>
        <w:jc w:val="center"/>
        <w:rPr>
          <w:rFonts w:asciiTheme="majorHAnsi" w:hAnsiTheme="majorHAnsi"/>
          <w:b/>
          <w:sz w:val="24"/>
          <w:szCs w:val="24"/>
        </w:rPr>
      </w:pPr>
      <w:r w:rsidRPr="00C6156B">
        <w:rPr>
          <w:rFonts w:asciiTheme="majorHAnsi" w:hAnsiTheme="majorHAnsi"/>
          <w:b/>
          <w:sz w:val="24"/>
          <w:szCs w:val="24"/>
        </w:rPr>
        <w:t xml:space="preserve">PREGÃO ELETRÔNICO Nº </w:t>
      </w:r>
      <w:r w:rsidR="00C6156B" w:rsidRPr="00C6156B">
        <w:rPr>
          <w:rFonts w:asciiTheme="majorHAnsi" w:hAnsiTheme="majorHAnsi"/>
          <w:b/>
          <w:sz w:val="24"/>
          <w:szCs w:val="24"/>
        </w:rPr>
        <w:t>03/2018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275FBB" w:rsidTr="00E46D04">
        <w:trPr>
          <w:jc w:val="center"/>
        </w:trPr>
        <w:tc>
          <w:tcPr>
            <w:tcW w:w="9215" w:type="dxa"/>
          </w:tcPr>
          <w:p w:rsidR="00EA30F0" w:rsidRDefault="00EA30F0" w:rsidP="00957526">
            <w:pPr>
              <w:tabs>
                <w:tab w:val="left" w:pos="850"/>
              </w:tabs>
              <w:spacing w:after="240" w:line="276" w:lineRule="auto"/>
              <w:ind w:right="7"/>
              <w:jc w:val="both"/>
              <w:rPr>
                <w:rFonts w:asciiTheme="majorHAnsi" w:hAnsiTheme="majorHAnsi"/>
                <w:b/>
                <w:sz w:val="24"/>
                <w:szCs w:val="24"/>
              </w:rPr>
            </w:pP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00EA30F0" w:rsidRPr="00101BD9">
              <w:rPr>
                <w:rFonts w:ascii="Cambria" w:hAnsi="Cambria"/>
                <w:sz w:val="24"/>
                <w:szCs w:val="24"/>
              </w:rPr>
              <w:t xml:space="preserve">Aquisição </w:t>
            </w:r>
            <w:r w:rsidR="00EA30F0">
              <w:rPr>
                <w:rFonts w:ascii="Cambria" w:hAnsi="Cambria"/>
                <w:sz w:val="24"/>
                <w:szCs w:val="24"/>
              </w:rPr>
              <w:t xml:space="preserve">de equipamentos </w:t>
            </w:r>
            <w:r w:rsidR="00BB6E3D">
              <w:rPr>
                <w:rFonts w:ascii="Cambria" w:hAnsi="Cambria"/>
                <w:sz w:val="24"/>
                <w:szCs w:val="24"/>
              </w:rPr>
              <w:t xml:space="preserve">e materiais permanentes </w:t>
            </w:r>
            <w:r w:rsidR="00EA30F0">
              <w:rPr>
                <w:rFonts w:ascii="Cambria" w:hAnsi="Cambria"/>
                <w:sz w:val="24"/>
                <w:szCs w:val="24"/>
              </w:rPr>
              <w:t xml:space="preserve">para a UBS PREFEITO OCTAVIANO RIBEIRO NARDY e CENTRO DE SAÚDE JOSÉ THEODORO DE ANDRADE, </w:t>
            </w:r>
            <w:r w:rsidR="00EA30F0" w:rsidRPr="00101BD9">
              <w:rPr>
                <w:rFonts w:ascii="Cambria" w:hAnsi="Cambria"/>
                <w:sz w:val="24"/>
                <w:szCs w:val="24"/>
              </w:rPr>
              <w:t>conforme proposta</w:t>
            </w:r>
            <w:r w:rsidR="00EA30F0">
              <w:rPr>
                <w:rFonts w:ascii="Cambria" w:hAnsi="Cambria"/>
                <w:sz w:val="24"/>
                <w:szCs w:val="24"/>
              </w:rPr>
              <w:t>s</w:t>
            </w:r>
            <w:r w:rsidR="00EA30F0" w:rsidRPr="00101BD9">
              <w:rPr>
                <w:rFonts w:ascii="Cambria" w:hAnsi="Cambria"/>
                <w:sz w:val="24"/>
                <w:szCs w:val="24"/>
              </w:rPr>
              <w:t xml:space="preserve"> de aquisição de equipamentos/material permanente nº.: </w:t>
            </w:r>
            <w:r w:rsidR="00EA30F0">
              <w:rPr>
                <w:rFonts w:ascii="Cambria" w:hAnsi="Cambria"/>
                <w:sz w:val="24"/>
                <w:szCs w:val="24"/>
              </w:rPr>
              <w:t xml:space="preserve">13786.574000/1170-25 e 13786.574000/1170-22 </w:t>
            </w:r>
            <w:r w:rsidR="00EA30F0" w:rsidRPr="00101BD9">
              <w:rPr>
                <w:rFonts w:ascii="Cambria" w:hAnsi="Cambria"/>
                <w:sz w:val="24"/>
                <w:szCs w:val="24"/>
              </w:rPr>
              <w:t>do Ministério da Saúde</w:t>
            </w:r>
            <w:r w:rsidRPr="00275FBB">
              <w:rPr>
                <w:rFonts w:asciiTheme="majorHAnsi" w:hAnsiTheme="majorHAnsi"/>
                <w:sz w:val="24"/>
                <w:szCs w:val="24"/>
              </w:rPr>
              <w:t xml:space="preserve"> e de acordo com as especificações e quantidades constantes do Termo de Referência, </w:t>
            </w:r>
            <w:r w:rsidRPr="00275FBB">
              <w:rPr>
                <w:rFonts w:asciiTheme="majorHAnsi" w:hAnsiTheme="majorHAnsi"/>
                <w:b/>
                <w:sz w:val="24"/>
                <w:szCs w:val="24"/>
              </w:rPr>
              <w:t>Anexo</w:t>
            </w:r>
            <w:r w:rsidRPr="00275FBB">
              <w:rPr>
                <w:rFonts w:asciiTheme="majorHAnsi" w:hAnsiTheme="majorHAnsi"/>
                <w:b/>
                <w:spacing w:val="-8"/>
                <w:sz w:val="24"/>
                <w:szCs w:val="24"/>
              </w:rPr>
              <w:t xml:space="preserve"> </w:t>
            </w:r>
            <w:r w:rsidRPr="00275FBB">
              <w:rPr>
                <w:rFonts w:asciiTheme="majorHAnsi" w:hAnsiTheme="majorHAnsi"/>
                <w:b/>
                <w:sz w:val="24"/>
                <w:szCs w:val="24"/>
              </w:rPr>
              <w:t>I deste Edital</w:t>
            </w:r>
            <w:r w:rsidRPr="00275FBB">
              <w:rPr>
                <w:rFonts w:asciiTheme="majorHAnsi" w:hAnsiTheme="majorHAnsi"/>
                <w:sz w:val="24"/>
                <w:szCs w:val="24"/>
              </w:rPr>
              <w:t>.</w:t>
            </w:r>
          </w:p>
          <w:p w:rsidR="00CD153E" w:rsidRPr="00C6156B"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C6156B">
              <w:rPr>
                <w:rFonts w:asciiTheme="majorHAnsi" w:hAnsiTheme="majorHAnsi"/>
                <w:sz w:val="24"/>
                <w:szCs w:val="24"/>
              </w:rPr>
              <w:t xml:space="preserve">Recebimentos de propostas até dia </w:t>
            </w:r>
            <w:r w:rsidR="00C6156B" w:rsidRPr="00C6156B">
              <w:rPr>
                <w:rFonts w:asciiTheme="majorHAnsi" w:hAnsiTheme="majorHAnsi"/>
                <w:sz w:val="24"/>
                <w:szCs w:val="24"/>
              </w:rPr>
              <w:t>30</w:t>
            </w:r>
            <w:r w:rsidRPr="00C6156B">
              <w:rPr>
                <w:rFonts w:asciiTheme="majorHAnsi" w:hAnsiTheme="majorHAnsi"/>
                <w:sz w:val="24"/>
                <w:szCs w:val="24"/>
              </w:rPr>
              <w:t>/</w:t>
            </w:r>
            <w:r w:rsidR="00D91257" w:rsidRPr="00C6156B">
              <w:rPr>
                <w:rFonts w:asciiTheme="majorHAnsi" w:hAnsiTheme="majorHAnsi"/>
                <w:sz w:val="24"/>
                <w:szCs w:val="24"/>
              </w:rPr>
              <w:t>0</w:t>
            </w:r>
            <w:r w:rsidR="00BB6E3D" w:rsidRPr="00C6156B">
              <w:rPr>
                <w:rFonts w:asciiTheme="majorHAnsi" w:hAnsiTheme="majorHAnsi"/>
                <w:sz w:val="24"/>
                <w:szCs w:val="24"/>
              </w:rPr>
              <w:t>8</w:t>
            </w:r>
            <w:r w:rsidRPr="00C6156B">
              <w:rPr>
                <w:rFonts w:asciiTheme="majorHAnsi" w:hAnsiTheme="majorHAnsi"/>
                <w:sz w:val="24"/>
                <w:szCs w:val="24"/>
              </w:rPr>
              <w:t>/</w:t>
            </w:r>
            <w:r w:rsidR="00D91257" w:rsidRPr="00C6156B">
              <w:rPr>
                <w:rFonts w:asciiTheme="majorHAnsi" w:hAnsiTheme="majorHAnsi"/>
                <w:sz w:val="24"/>
                <w:szCs w:val="24"/>
              </w:rPr>
              <w:t>2018 às 9:00 (nove horas)</w:t>
            </w:r>
          </w:p>
          <w:p w:rsidR="00D91257" w:rsidRPr="00C6156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6156B">
              <w:rPr>
                <w:rFonts w:asciiTheme="majorHAnsi" w:hAnsiTheme="majorHAnsi"/>
                <w:sz w:val="24"/>
                <w:szCs w:val="24"/>
              </w:rPr>
              <w:t xml:space="preserve">Abertura de propostas dia </w:t>
            </w:r>
            <w:r w:rsidR="00C6156B" w:rsidRPr="00C6156B">
              <w:rPr>
                <w:rFonts w:asciiTheme="majorHAnsi" w:hAnsiTheme="majorHAnsi"/>
                <w:sz w:val="24"/>
                <w:szCs w:val="24"/>
              </w:rPr>
              <w:t>30</w:t>
            </w:r>
            <w:r w:rsidR="00D91257" w:rsidRPr="00C6156B">
              <w:rPr>
                <w:rFonts w:asciiTheme="majorHAnsi" w:hAnsiTheme="majorHAnsi"/>
                <w:sz w:val="24"/>
                <w:szCs w:val="24"/>
              </w:rPr>
              <w:t>/</w:t>
            </w:r>
            <w:r w:rsidR="00BB6E3D" w:rsidRPr="00C6156B">
              <w:rPr>
                <w:rFonts w:asciiTheme="majorHAnsi" w:hAnsiTheme="majorHAnsi"/>
                <w:sz w:val="24"/>
                <w:szCs w:val="24"/>
              </w:rPr>
              <w:t>08</w:t>
            </w:r>
            <w:r w:rsidR="00D91257" w:rsidRPr="00C6156B">
              <w:rPr>
                <w:rFonts w:asciiTheme="majorHAnsi" w:hAnsiTheme="majorHAnsi"/>
                <w:sz w:val="24"/>
                <w:szCs w:val="24"/>
              </w:rPr>
              <w:t>/2018</w:t>
            </w:r>
            <w:r w:rsidRPr="00C6156B">
              <w:rPr>
                <w:rFonts w:asciiTheme="majorHAnsi" w:hAnsiTheme="majorHAnsi"/>
                <w:sz w:val="24"/>
                <w:szCs w:val="24"/>
              </w:rPr>
              <w:t xml:space="preserve"> </w:t>
            </w:r>
            <w:r w:rsidR="00D91257" w:rsidRPr="00C6156B">
              <w:rPr>
                <w:rFonts w:asciiTheme="majorHAnsi" w:hAnsiTheme="majorHAnsi"/>
                <w:sz w:val="24"/>
                <w:szCs w:val="24"/>
              </w:rPr>
              <w:t>às 9:</w:t>
            </w:r>
            <w:r w:rsidR="00EA30F0" w:rsidRPr="00C6156B">
              <w:rPr>
                <w:rFonts w:asciiTheme="majorHAnsi" w:hAnsiTheme="majorHAnsi"/>
                <w:sz w:val="24"/>
                <w:szCs w:val="24"/>
              </w:rPr>
              <w:t>05</w:t>
            </w:r>
            <w:r w:rsidR="00D91257" w:rsidRPr="00C6156B">
              <w:rPr>
                <w:rFonts w:asciiTheme="majorHAnsi" w:hAnsiTheme="majorHAnsi"/>
                <w:sz w:val="24"/>
                <w:szCs w:val="24"/>
              </w:rPr>
              <w:t xml:space="preserve"> (nove horas</w:t>
            </w:r>
            <w:r w:rsidR="00EA30F0" w:rsidRPr="00C6156B">
              <w:rPr>
                <w:rFonts w:asciiTheme="majorHAnsi" w:hAnsiTheme="majorHAnsi"/>
                <w:sz w:val="24"/>
                <w:szCs w:val="24"/>
              </w:rPr>
              <w:t xml:space="preserve"> e cinco minutos</w:t>
            </w:r>
            <w:r w:rsidR="00D91257" w:rsidRPr="00C6156B">
              <w:rPr>
                <w:rFonts w:asciiTheme="majorHAnsi" w:hAnsiTheme="majorHAnsi"/>
                <w:sz w:val="24"/>
                <w:szCs w:val="24"/>
              </w:rPr>
              <w:t>)</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6156B">
              <w:rPr>
                <w:rFonts w:asciiTheme="majorHAnsi" w:hAnsiTheme="majorHAnsi"/>
                <w:sz w:val="24"/>
                <w:szCs w:val="24"/>
              </w:rPr>
              <w:t xml:space="preserve">Inicio </w:t>
            </w:r>
            <w:r w:rsidR="00D91257" w:rsidRPr="00C6156B">
              <w:rPr>
                <w:rFonts w:asciiTheme="majorHAnsi" w:hAnsiTheme="majorHAnsi"/>
                <w:sz w:val="24"/>
                <w:szCs w:val="24"/>
              </w:rPr>
              <w:t xml:space="preserve">da </w:t>
            </w:r>
            <w:r w:rsidRPr="00C6156B">
              <w:rPr>
                <w:rFonts w:asciiTheme="majorHAnsi" w:hAnsiTheme="majorHAnsi"/>
                <w:sz w:val="24"/>
                <w:szCs w:val="24"/>
              </w:rPr>
              <w:t xml:space="preserve">fase de lances dia </w:t>
            </w:r>
            <w:r w:rsidR="00C6156B" w:rsidRPr="00C6156B">
              <w:rPr>
                <w:rFonts w:asciiTheme="majorHAnsi" w:hAnsiTheme="majorHAnsi"/>
                <w:sz w:val="24"/>
                <w:szCs w:val="24"/>
              </w:rPr>
              <w:t>30</w:t>
            </w:r>
            <w:r w:rsidR="00D91257" w:rsidRPr="00C6156B">
              <w:rPr>
                <w:rFonts w:asciiTheme="majorHAnsi" w:hAnsiTheme="majorHAnsi"/>
                <w:sz w:val="24"/>
                <w:szCs w:val="24"/>
              </w:rPr>
              <w:t>/</w:t>
            </w:r>
            <w:r w:rsidR="00BB6E3D" w:rsidRPr="00C6156B">
              <w:rPr>
                <w:rFonts w:asciiTheme="majorHAnsi" w:hAnsiTheme="majorHAnsi"/>
                <w:sz w:val="24"/>
                <w:szCs w:val="24"/>
              </w:rPr>
              <w:t>08</w:t>
            </w:r>
            <w:r w:rsidR="00D91257" w:rsidRPr="00C6156B">
              <w:rPr>
                <w:rFonts w:asciiTheme="majorHAnsi" w:hAnsiTheme="majorHAnsi"/>
                <w:sz w:val="24"/>
                <w:szCs w:val="24"/>
              </w:rPr>
              <w:t xml:space="preserve">/2018 às </w:t>
            </w:r>
            <w:r w:rsidR="00BB6E3D" w:rsidRPr="00C6156B">
              <w:rPr>
                <w:rFonts w:asciiTheme="majorHAnsi" w:hAnsiTheme="majorHAnsi"/>
                <w:sz w:val="24"/>
                <w:szCs w:val="24"/>
              </w:rPr>
              <w:t>10:00</w:t>
            </w:r>
            <w:r w:rsidR="00D91257" w:rsidRPr="00C6156B">
              <w:rPr>
                <w:rFonts w:asciiTheme="majorHAnsi" w:hAnsiTheme="majorHAnsi"/>
                <w:sz w:val="24"/>
                <w:szCs w:val="24"/>
              </w:rPr>
              <w:t xml:space="preserve"> (</w:t>
            </w:r>
            <w:r w:rsidR="00BB6E3D" w:rsidRPr="00C6156B">
              <w:rPr>
                <w:rFonts w:asciiTheme="majorHAnsi" w:hAnsiTheme="majorHAnsi"/>
                <w:sz w:val="24"/>
                <w:szCs w:val="24"/>
              </w:rPr>
              <w:t>dez horas</w:t>
            </w:r>
            <w:r w:rsidR="00D91257" w:rsidRPr="00C6156B">
              <w:rPr>
                <w:rFonts w:asciiTheme="majorHAnsi" w:hAnsiTheme="majorHAnsi"/>
                <w:sz w:val="24"/>
                <w:szCs w:val="24"/>
              </w:rPr>
              <w:t>).</w:t>
            </w:r>
          </w:p>
          <w:p w:rsidR="00AD546A" w:rsidRPr="00F70085" w:rsidRDefault="00AD546A" w:rsidP="00F70085">
            <w:pPr>
              <w:widowControl/>
              <w:adjustRightInd w:val="0"/>
              <w:jc w:val="both"/>
              <w:rPr>
                <w:rFonts w:asciiTheme="majorHAnsi" w:eastAsiaTheme="minorHAnsi" w:hAnsiTheme="majorHAnsi"/>
                <w:sz w:val="24"/>
                <w:szCs w:val="24"/>
                <w:lang w:val="pt-BR" w:eastAsia="en-US" w:bidi="ar-SA"/>
              </w:rPr>
            </w:pPr>
            <w:r w:rsidRPr="00F70085">
              <w:rPr>
                <w:rFonts w:asciiTheme="majorHAnsi" w:hAnsiTheme="majorHAnsi"/>
                <w:sz w:val="24"/>
                <w:szCs w:val="24"/>
              </w:rPr>
              <w:t>O</w:t>
            </w:r>
            <w:r w:rsidRPr="00F70085">
              <w:rPr>
                <w:rFonts w:asciiTheme="majorHAnsi" w:hAnsiTheme="majorHAnsi"/>
                <w:spacing w:val="-14"/>
                <w:sz w:val="24"/>
                <w:szCs w:val="24"/>
              </w:rPr>
              <w:t xml:space="preserve"> </w:t>
            </w:r>
            <w:r w:rsidRPr="00F70085">
              <w:rPr>
                <w:rFonts w:asciiTheme="majorHAnsi" w:hAnsiTheme="majorHAnsi"/>
                <w:sz w:val="24"/>
                <w:szCs w:val="24"/>
              </w:rPr>
              <w:t>encaminhamento</w:t>
            </w:r>
            <w:r w:rsidRPr="00F70085">
              <w:rPr>
                <w:rFonts w:asciiTheme="majorHAnsi" w:hAnsiTheme="majorHAnsi"/>
                <w:spacing w:val="-15"/>
                <w:sz w:val="24"/>
                <w:szCs w:val="24"/>
              </w:rPr>
              <w:t xml:space="preserve"> </w:t>
            </w:r>
            <w:r w:rsidRPr="00F70085">
              <w:rPr>
                <w:rFonts w:asciiTheme="majorHAnsi" w:hAnsiTheme="majorHAnsi"/>
                <w:sz w:val="24"/>
                <w:szCs w:val="24"/>
              </w:rPr>
              <w:t>das</w:t>
            </w:r>
            <w:r w:rsidRPr="00F70085">
              <w:rPr>
                <w:rFonts w:asciiTheme="majorHAnsi" w:hAnsiTheme="majorHAnsi"/>
                <w:spacing w:val="-16"/>
                <w:sz w:val="24"/>
                <w:szCs w:val="24"/>
              </w:rPr>
              <w:t xml:space="preserve"> </w:t>
            </w:r>
            <w:r w:rsidRPr="00F70085">
              <w:rPr>
                <w:rFonts w:asciiTheme="majorHAnsi" w:hAnsiTheme="majorHAnsi"/>
                <w:sz w:val="24"/>
                <w:szCs w:val="24"/>
              </w:rPr>
              <w:t>propostas</w:t>
            </w:r>
            <w:r w:rsidRPr="00F70085">
              <w:rPr>
                <w:rFonts w:asciiTheme="majorHAnsi" w:hAnsiTheme="majorHAnsi"/>
                <w:spacing w:val="-17"/>
                <w:sz w:val="24"/>
                <w:szCs w:val="24"/>
              </w:rPr>
              <w:t xml:space="preserve"> </w:t>
            </w:r>
            <w:r w:rsidRPr="00F70085">
              <w:rPr>
                <w:rFonts w:asciiTheme="majorHAnsi" w:hAnsiTheme="majorHAnsi"/>
                <w:sz w:val="24"/>
                <w:szCs w:val="24"/>
              </w:rPr>
              <w:t>deverá</w:t>
            </w:r>
            <w:r w:rsidRPr="00F70085">
              <w:rPr>
                <w:rFonts w:asciiTheme="majorHAnsi" w:hAnsiTheme="majorHAnsi"/>
                <w:spacing w:val="-13"/>
                <w:sz w:val="24"/>
                <w:szCs w:val="24"/>
              </w:rPr>
              <w:t xml:space="preserve"> </w:t>
            </w:r>
            <w:r w:rsidRPr="00F70085">
              <w:rPr>
                <w:rFonts w:asciiTheme="majorHAnsi" w:hAnsiTheme="majorHAnsi"/>
                <w:sz w:val="24"/>
                <w:szCs w:val="24"/>
              </w:rPr>
              <w:t>ser</w:t>
            </w:r>
            <w:r w:rsidRPr="00F70085">
              <w:rPr>
                <w:rFonts w:asciiTheme="majorHAnsi" w:hAnsiTheme="majorHAnsi"/>
                <w:spacing w:val="-14"/>
                <w:sz w:val="24"/>
                <w:szCs w:val="24"/>
              </w:rPr>
              <w:t xml:space="preserve"> </w:t>
            </w:r>
            <w:r w:rsidR="00F70085" w:rsidRPr="00F70085">
              <w:rPr>
                <w:rFonts w:asciiTheme="majorHAnsi" w:eastAsiaTheme="minorHAnsi" w:hAnsiTheme="majorHAnsi"/>
                <w:sz w:val="24"/>
                <w:szCs w:val="24"/>
                <w:lang w:val="pt-BR" w:eastAsia="en-US" w:bidi="ar-SA"/>
              </w:rPr>
              <w:t xml:space="preserve">efetuado até a data e horário fixados </w:t>
            </w:r>
            <w:r w:rsidR="00BB6E3D">
              <w:rPr>
                <w:rFonts w:asciiTheme="majorHAnsi" w:eastAsiaTheme="minorHAnsi" w:hAnsiTheme="majorHAnsi"/>
                <w:sz w:val="24"/>
                <w:szCs w:val="24"/>
                <w:lang w:val="pt-BR" w:eastAsia="en-US" w:bidi="ar-SA"/>
              </w:rPr>
              <w:t>acima.</w:t>
            </w:r>
          </w:p>
          <w:p w:rsidR="00F70085" w:rsidRPr="00F70085" w:rsidRDefault="00F70085" w:rsidP="00F70085">
            <w:pPr>
              <w:widowControl/>
              <w:adjustRightInd w:val="0"/>
              <w:rPr>
                <w:rFonts w:eastAsiaTheme="minorHAnsi"/>
                <w:lang w:val="pt-BR" w:eastAsia="en-US" w:bidi="ar-SA"/>
              </w:rPr>
            </w:pP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8">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Pr="00275FBB" w:rsidRDefault="00BB6E3D"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Default="00AD546A" w:rsidP="00275FBB">
      <w:pPr>
        <w:tabs>
          <w:tab w:val="left" w:pos="9200"/>
        </w:tabs>
        <w:spacing w:after="240" w:line="360" w:lineRule="auto"/>
        <w:ind w:right="7"/>
        <w:jc w:val="both"/>
        <w:rPr>
          <w:rFonts w:asciiTheme="majorHAnsi" w:hAnsiTheme="majorHAnsi"/>
          <w:sz w:val="24"/>
          <w:szCs w:val="24"/>
        </w:rPr>
      </w:pPr>
    </w:p>
    <w:p w:rsidR="00AF0DC8" w:rsidRDefault="00AF0DC8" w:rsidP="00275FBB">
      <w:pPr>
        <w:tabs>
          <w:tab w:val="left" w:pos="9200"/>
        </w:tabs>
        <w:spacing w:after="240" w:line="360" w:lineRule="auto"/>
        <w:ind w:right="7"/>
        <w:jc w:val="both"/>
        <w:rPr>
          <w:rFonts w:asciiTheme="majorHAnsi" w:hAnsiTheme="majorHAnsi"/>
          <w:sz w:val="24"/>
          <w:szCs w:val="24"/>
        </w:rPr>
      </w:pPr>
    </w:p>
    <w:p w:rsidR="00C90654" w:rsidRDefault="00C90654" w:rsidP="00275FBB">
      <w:pPr>
        <w:tabs>
          <w:tab w:val="left" w:pos="9200"/>
        </w:tabs>
        <w:spacing w:after="240" w:line="360" w:lineRule="auto"/>
        <w:ind w:right="7"/>
        <w:jc w:val="both"/>
        <w:rPr>
          <w:rFonts w:asciiTheme="majorHAnsi" w:hAnsiTheme="majorHAnsi"/>
          <w:sz w:val="24"/>
          <w:szCs w:val="24"/>
        </w:rPr>
      </w:pPr>
    </w:p>
    <w:p w:rsidR="00C90654" w:rsidRPr="00275FBB" w:rsidRDefault="00C90654"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w:t>
      </w:r>
      <w:r w:rsidRPr="00DF0580">
        <w:rPr>
          <w:rFonts w:asciiTheme="majorHAnsi" w:hAnsiTheme="majorHAnsi"/>
          <w:sz w:val="24"/>
          <w:szCs w:val="24"/>
        </w:rPr>
        <w:t xml:space="preserve">CNPJ sob o nº 18.684.217/0001-23, isento de inscrição estadual, torna pública a abertura do </w:t>
      </w:r>
      <w:r w:rsidRPr="00DF0580">
        <w:rPr>
          <w:rFonts w:asciiTheme="majorHAnsi" w:hAnsiTheme="majorHAnsi"/>
          <w:b/>
          <w:sz w:val="24"/>
          <w:szCs w:val="24"/>
        </w:rPr>
        <w:t xml:space="preserve">Processo Licitatório nº </w:t>
      </w:r>
      <w:r w:rsidR="00C6156B" w:rsidRPr="00DF0580">
        <w:rPr>
          <w:rFonts w:asciiTheme="majorHAnsi" w:hAnsiTheme="majorHAnsi"/>
          <w:b/>
          <w:sz w:val="24"/>
          <w:szCs w:val="24"/>
        </w:rPr>
        <w:t>046/2018</w:t>
      </w:r>
      <w:r w:rsidRPr="00DF0580">
        <w:rPr>
          <w:rFonts w:asciiTheme="majorHAnsi" w:hAnsiTheme="majorHAnsi"/>
          <w:b/>
          <w:sz w:val="24"/>
          <w:szCs w:val="24"/>
        </w:rPr>
        <w:t xml:space="preserve">, </w:t>
      </w:r>
      <w:r w:rsidRPr="00DF0580">
        <w:rPr>
          <w:rFonts w:asciiTheme="majorHAnsi" w:hAnsiTheme="majorHAnsi"/>
          <w:sz w:val="24"/>
          <w:szCs w:val="24"/>
        </w:rPr>
        <w:t xml:space="preserve">na modalidade </w:t>
      </w:r>
      <w:r w:rsidRPr="00DF0580">
        <w:rPr>
          <w:rFonts w:asciiTheme="majorHAnsi" w:hAnsiTheme="majorHAnsi"/>
          <w:b/>
          <w:sz w:val="24"/>
          <w:szCs w:val="24"/>
        </w:rPr>
        <w:t xml:space="preserve">Pregão Eletrônico nº </w:t>
      </w:r>
      <w:r w:rsidR="00C6156B" w:rsidRPr="00DF0580">
        <w:rPr>
          <w:rFonts w:asciiTheme="majorHAnsi" w:hAnsiTheme="majorHAnsi"/>
          <w:b/>
          <w:sz w:val="24"/>
          <w:szCs w:val="24"/>
        </w:rPr>
        <w:t>03/2018</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w:t>
      </w:r>
      <w:r w:rsidR="000B3665">
        <w:rPr>
          <w:rFonts w:asciiTheme="majorHAnsi" w:hAnsiTheme="majorHAnsi"/>
          <w:sz w:val="24"/>
          <w:szCs w:val="24"/>
        </w:rPr>
        <w:t>8</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E138B8" w:rsidP="00957526">
      <w:pPr>
        <w:pStyle w:val="Corpodetexto"/>
        <w:spacing w:after="240" w:line="276" w:lineRule="auto"/>
        <w:ind w:right="7"/>
        <w:jc w:val="both"/>
        <w:rPr>
          <w:rFonts w:asciiTheme="majorHAnsi" w:hAnsiTheme="majorHAnsi"/>
          <w:sz w:val="24"/>
          <w:szCs w:val="24"/>
        </w:rPr>
      </w:pPr>
      <w:r w:rsidRPr="00101BD9">
        <w:rPr>
          <w:rFonts w:ascii="Cambria" w:hAnsi="Cambria"/>
          <w:sz w:val="24"/>
          <w:szCs w:val="24"/>
        </w:rPr>
        <w:t xml:space="preserve">Aquisição </w:t>
      </w:r>
      <w:r>
        <w:rPr>
          <w:rFonts w:ascii="Cambria" w:hAnsi="Cambria"/>
          <w:sz w:val="24"/>
          <w:szCs w:val="24"/>
        </w:rPr>
        <w:t>de equipamentos</w:t>
      </w:r>
      <w:r w:rsidR="00BB6E3D">
        <w:rPr>
          <w:rFonts w:ascii="Cambria" w:hAnsi="Cambria"/>
          <w:sz w:val="24"/>
          <w:szCs w:val="24"/>
        </w:rPr>
        <w:t xml:space="preserve"> e materiais permanentes</w:t>
      </w:r>
      <w:r>
        <w:rPr>
          <w:rFonts w:ascii="Cambria" w:hAnsi="Cambria"/>
          <w:sz w:val="24"/>
          <w:szCs w:val="24"/>
        </w:rPr>
        <w:t xml:space="preserve"> para a UBS PREFEITO OCTAVIANO RIBEIRO NARDY e CENTRO DE SAÚDE JOSÉ THEODORO DE ANDRADE, </w:t>
      </w:r>
      <w:r w:rsidRPr="00101BD9">
        <w:rPr>
          <w:rFonts w:ascii="Cambria" w:hAnsi="Cambria"/>
          <w:sz w:val="24"/>
          <w:szCs w:val="24"/>
        </w:rPr>
        <w:t>conforme proposta</w:t>
      </w:r>
      <w:r>
        <w:rPr>
          <w:rFonts w:ascii="Cambria" w:hAnsi="Cambria"/>
          <w:sz w:val="24"/>
          <w:szCs w:val="24"/>
        </w:rPr>
        <w:t>s</w:t>
      </w:r>
      <w:r w:rsidRPr="00101BD9">
        <w:rPr>
          <w:rFonts w:ascii="Cambria" w:hAnsi="Cambria"/>
          <w:sz w:val="24"/>
          <w:szCs w:val="24"/>
        </w:rPr>
        <w:t xml:space="preserve"> de aquisição de equipamentos/material permanente nº.: </w:t>
      </w:r>
      <w:r>
        <w:rPr>
          <w:rFonts w:ascii="Cambria" w:hAnsi="Cambria"/>
          <w:sz w:val="24"/>
          <w:szCs w:val="24"/>
        </w:rPr>
        <w:t xml:space="preserve">13786.574000/1170-25 e 13786.574000/1170-22 </w:t>
      </w:r>
      <w:r w:rsidRPr="00101BD9">
        <w:rPr>
          <w:rFonts w:ascii="Cambria" w:hAnsi="Cambria"/>
          <w:sz w:val="24"/>
          <w:szCs w:val="24"/>
        </w:rPr>
        <w:t xml:space="preserve">do Ministério da Saúde </w:t>
      </w:r>
      <w:r w:rsidR="00AD546A" w:rsidRPr="00275FBB">
        <w:rPr>
          <w:rFonts w:asciiTheme="majorHAnsi" w:hAnsiTheme="majorHAnsi"/>
          <w:sz w:val="24"/>
          <w:szCs w:val="24"/>
        </w:rPr>
        <w:t xml:space="preserve">e de acordo com as especificações e quantidades constantes do Termo de Referência,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I deste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Secretaria Municipal de Saúde</w:t>
      </w:r>
    </w:p>
    <w:p w:rsidR="00E138B8" w:rsidRPr="00275FBB" w:rsidRDefault="00E138B8"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9"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0"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obtida a cópia através do e-mail </w:t>
      </w:r>
      <w:hyperlink r:id="rId11"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2"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3"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4">
        <w:hyperlink r:id="rId15"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6"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7"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18"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w:t>
      </w:r>
      <w:r w:rsidR="00AD546A" w:rsidRPr="00275FBB">
        <w:rPr>
          <w:rFonts w:asciiTheme="majorHAnsi" w:hAnsiTheme="majorHAnsi"/>
          <w:sz w:val="24"/>
          <w:szCs w:val="24"/>
        </w:rPr>
        <w:lastRenderedPageBreak/>
        <w:t>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4.4 </w:t>
      </w:r>
      <w:r w:rsidR="00AD546A" w:rsidRPr="00275FBB">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5</w:t>
      </w:r>
      <w:r w:rsidR="005D6F70" w:rsidRPr="00275FBB">
        <w:rPr>
          <w:rFonts w:asciiTheme="majorHAnsi" w:hAnsiTheme="majorHAnsi"/>
        </w:rPr>
        <w:t xml:space="preserve"> - Caso exista a necessidade de ser suspenso o pregão, tendo em vista a quantidade de </w:t>
      </w:r>
      <w:r w:rsidR="00C90654">
        <w:rPr>
          <w:rFonts w:asciiTheme="majorHAnsi" w:hAnsiTheme="majorHAnsi"/>
        </w:rPr>
        <w:t>iten</w:t>
      </w:r>
      <w:r w:rsidR="005D6F70" w:rsidRPr="00275FBB">
        <w:rPr>
          <w:rFonts w:asciiTheme="majorHAnsi" w:hAnsiTheme="majorHAnsi"/>
        </w:rPr>
        <w:t>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lastRenderedPageBreak/>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suspensa de participar em licitação e impedida de contratar com o Município de 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.3 - impedida de licitar e contratar com o Estado de Minas</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Gerais;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.4 -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.5 -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.6 -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.7-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E1056D"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2613AC">
        <w:rPr>
          <w:rFonts w:asciiTheme="majorHAnsi" w:hAnsiTheme="majorHAnsi"/>
          <w:sz w:val="24"/>
          <w:szCs w:val="24"/>
        </w:rPr>
        <w:t xml:space="preserve">1 - A proposta comercial, contemplando o </w:t>
      </w:r>
      <w:r w:rsidRPr="002613AC">
        <w:rPr>
          <w:rFonts w:asciiTheme="majorHAnsi" w:hAnsiTheme="majorHAnsi"/>
          <w:b/>
          <w:sz w:val="24"/>
          <w:szCs w:val="24"/>
        </w:rPr>
        <w:t xml:space="preserve">valor </w:t>
      </w:r>
      <w:r w:rsidR="00231661">
        <w:rPr>
          <w:rFonts w:asciiTheme="majorHAnsi" w:hAnsiTheme="majorHAnsi"/>
          <w:b/>
          <w:sz w:val="24"/>
          <w:szCs w:val="24"/>
        </w:rPr>
        <w:t>unitário do item</w:t>
      </w:r>
      <w:r w:rsidRPr="002613AC">
        <w:rPr>
          <w:rFonts w:asciiTheme="majorHAnsi" w:hAnsiTheme="majorHAnsi"/>
          <w:sz w:val="24"/>
          <w:szCs w:val="24"/>
        </w:rPr>
        <w:t xml:space="preserve">, deverá ser inserida em campo próprio, no sistema eletrônico, </w:t>
      </w:r>
      <w:r w:rsidR="00E1056D" w:rsidRPr="002613AC">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2613AC">
        <w:rPr>
          <w:rFonts w:asciiTheme="majorHAnsi" w:hAnsiTheme="majorHAnsi"/>
          <w:sz w:val="24"/>
          <w:szCs w:val="24"/>
        </w:rPr>
        <w:t>até</w:t>
      </w:r>
      <w:r w:rsidRPr="00E1056D">
        <w:rPr>
          <w:rFonts w:asciiTheme="majorHAnsi" w:hAnsiTheme="majorHAnsi"/>
          <w:sz w:val="24"/>
          <w:szCs w:val="24"/>
        </w:rPr>
        <w:t xml:space="preserve"> </w:t>
      </w:r>
      <w:r w:rsidR="00287F0C" w:rsidRPr="00E1056D">
        <w:rPr>
          <w:rFonts w:asciiTheme="majorHAnsi" w:hAnsiTheme="majorHAnsi"/>
          <w:sz w:val="24"/>
          <w:szCs w:val="24"/>
        </w:rPr>
        <w:t xml:space="preserve">a </w:t>
      </w:r>
      <w:r w:rsidR="008B4533" w:rsidRPr="00E1056D">
        <w:rPr>
          <w:rFonts w:asciiTheme="majorHAnsi" w:hAnsiTheme="majorHAnsi"/>
          <w:sz w:val="24"/>
          <w:szCs w:val="24"/>
        </w:rPr>
        <w:t>da</w:t>
      </w:r>
      <w:r w:rsidRPr="00E1056D">
        <w:rPr>
          <w:rFonts w:asciiTheme="majorHAnsi" w:hAnsiTheme="majorHAnsi"/>
          <w:sz w:val="24"/>
          <w:szCs w:val="24"/>
        </w:rPr>
        <w:t xml:space="preserve"> data e horário marcados para </w:t>
      </w:r>
      <w:r w:rsidR="00287F0C" w:rsidRPr="00E1056D">
        <w:rPr>
          <w:rFonts w:asciiTheme="majorHAnsi" w:hAnsiTheme="majorHAnsi"/>
          <w:sz w:val="24"/>
          <w:szCs w:val="24"/>
        </w:rPr>
        <w:t>cadastramento</w:t>
      </w:r>
      <w:r w:rsidRPr="00E1056D">
        <w:rPr>
          <w:rFonts w:asciiTheme="majorHAnsi" w:hAnsiTheme="majorHAnsi"/>
          <w:sz w:val="24"/>
          <w:szCs w:val="24"/>
        </w:rPr>
        <w:t xml:space="preserve"> das propostas, </w:t>
      </w:r>
      <w:r w:rsidRPr="00E1056D">
        <w:rPr>
          <w:rFonts w:asciiTheme="majorHAnsi" w:hAnsiTheme="majorHAnsi"/>
          <w:b/>
          <w:sz w:val="24"/>
          <w:szCs w:val="24"/>
        </w:rPr>
        <w:t>vedada a identificação do titular da proposta até a conclusão da fase de lances, sob pena de desclassificação da proposta</w:t>
      </w:r>
      <w:r w:rsidRPr="00E1056D">
        <w:rPr>
          <w:rFonts w:asciiTheme="majorHAnsi" w:hAnsiTheme="majorHAnsi"/>
          <w:sz w:val="24"/>
          <w:szCs w:val="24"/>
        </w:rPr>
        <w:t>.</w:t>
      </w:r>
    </w:p>
    <w:p w:rsidR="00AD546A" w:rsidRPr="00E1056D" w:rsidRDefault="00AD546A" w:rsidP="00B87025">
      <w:pPr>
        <w:pStyle w:val="Corpodetexto"/>
        <w:spacing w:after="240" w:line="276" w:lineRule="auto"/>
        <w:ind w:right="7"/>
        <w:jc w:val="both"/>
        <w:rPr>
          <w:rFonts w:asciiTheme="majorHAnsi" w:hAnsiTheme="majorHAnsi"/>
          <w:sz w:val="24"/>
          <w:szCs w:val="24"/>
        </w:rPr>
      </w:pPr>
      <w:r w:rsidRPr="00E1056D">
        <w:rPr>
          <w:rFonts w:asciiTheme="majorHAnsi" w:hAnsiTheme="majorHAnsi"/>
          <w:sz w:val="24"/>
          <w:szCs w:val="24"/>
        </w:rPr>
        <w:t xml:space="preserve">1.1 - Deverá ser inserido, no campo próprio do sistema eletrônico, </w:t>
      </w:r>
      <w:r w:rsidRPr="00E1056D">
        <w:rPr>
          <w:rFonts w:asciiTheme="majorHAnsi" w:hAnsiTheme="majorHAnsi"/>
          <w:sz w:val="24"/>
          <w:szCs w:val="24"/>
          <w:u w:val="single"/>
        </w:rPr>
        <w:t xml:space="preserve">o valor </w:t>
      </w:r>
      <w:r w:rsidR="00231661">
        <w:rPr>
          <w:rFonts w:asciiTheme="majorHAnsi" w:hAnsiTheme="majorHAnsi"/>
          <w:sz w:val="24"/>
          <w:szCs w:val="24"/>
          <w:u w:val="single"/>
        </w:rPr>
        <w:t>unitario do item</w:t>
      </w:r>
      <w:r w:rsidRPr="00E1056D">
        <w:rPr>
          <w:rFonts w:asciiTheme="majorHAnsi" w:hAnsiTheme="majorHAnsi"/>
          <w:sz w:val="24"/>
          <w:szCs w:val="24"/>
          <w:u w:val="single"/>
        </w:rPr>
        <w:t>.</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 xml:space="preserve">preço final ofertado para o </w:t>
      </w:r>
      <w:r w:rsidR="00231661">
        <w:rPr>
          <w:rFonts w:asciiTheme="majorHAnsi" w:hAnsiTheme="majorHAnsi"/>
          <w:b/>
          <w:sz w:val="24"/>
          <w:szCs w:val="24"/>
          <w:u w:val="thick"/>
        </w:rPr>
        <w:t>item</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0047DC" w:rsidRPr="00275FBB" w:rsidRDefault="000047DC" w:rsidP="00957526">
      <w:pPr>
        <w:pStyle w:val="Corpodetexto"/>
        <w:spacing w:after="240" w:line="276" w:lineRule="auto"/>
        <w:ind w:right="7"/>
        <w:jc w:val="both"/>
        <w:rPr>
          <w:rFonts w:asciiTheme="majorHAnsi" w:hAnsiTheme="majorHAnsi"/>
          <w:sz w:val="24"/>
          <w:szCs w:val="24"/>
        </w:rPr>
      </w:pPr>
      <w:r>
        <w:rPr>
          <w:rFonts w:asciiTheme="majorHAnsi" w:hAnsiTheme="majorHAnsi"/>
          <w:sz w:val="24"/>
          <w:szCs w:val="24"/>
        </w:rPr>
        <w:t xml:space="preserve">1.2.1 - Somente será aceito </w:t>
      </w:r>
      <w:r w:rsidRPr="00516733">
        <w:rPr>
          <w:rFonts w:asciiTheme="majorHAnsi" w:hAnsiTheme="majorHAnsi"/>
          <w:sz w:val="24"/>
          <w:szCs w:val="24"/>
        </w:rPr>
        <w:t>contratação por preço superior ao orçado</w:t>
      </w:r>
      <w:r>
        <w:rPr>
          <w:rFonts w:asciiTheme="majorHAnsi" w:hAnsiTheme="majorHAnsi"/>
          <w:sz w:val="24"/>
          <w:szCs w:val="24"/>
        </w:rPr>
        <w:t>,</w:t>
      </w:r>
      <w:r w:rsidRPr="00516733">
        <w:rPr>
          <w:rFonts w:asciiTheme="majorHAnsi" w:hAnsiTheme="majorHAnsi"/>
          <w:sz w:val="24"/>
          <w:szCs w:val="24"/>
        </w:rPr>
        <w:t xml:space="preserve"> </w:t>
      </w:r>
      <w:r>
        <w:rPr>
          <w:rFonts w:asciiTheme="majorHAnsi" w:hAnsiTheme="majorHAnsi"/>
          <w:sz w:val="24"/>
          <w:szCs w:val="24"/>
        </w:rPr>
        <w:t>medinte criterioosa</w:t>
      </w:r>
      <w:r w:rsidRPr="00516733">
        <w:rPr>
          <w:rFonts w:asciiTheme="majorHAnsi" w:hAnsiTheme="majorHAnsi"/>
          <w:sz w:val="24"/>
          <w:szCs w:val="24"/>
        </w:rPr>
        <w:t xml:space="preserve"> </w:t>
      </w:r>
      <w:r>
        <w:rPr>
          <w:rFonts w:asciiTheme="majorHAnsi" w:hAnsiTheme="majorHAnsi"/>
          <w:sz w:val="24"/>
          <w:szCs w:val="24"/>
        </w:rPr>
        <w:t xml:space="preserve">justificativa </w:t>
      </w:r>
      <w:r w:rsidRPr="00E9353F">
        <w:rPr>
          <w:rFonts w:asciiTheme="majorHAnsi" w:hAnsiTheme="majorHAnsi"/>
          <w:b/>
          <w:sz w:val="24"/>
          <w:szCs w:val="24"/>
          <w:u w:val="single"/>
        </w:rPr>
        <w:t>confome  acórdão 1549/2017 Plenário</w:t>
      </w:r>
      <w:r w:rsidR="004D5D8F">
        <w:rPr>
          <w:rFonts w:asciiTheme="majorHAnsi" w:hAnsiTheme="majorHAnsi"/>
          <w:b/>
          <w:sz w:val="24"/>
          <w:szCs w:val="24"/>
          <w:u w:val="single"/>
        </w:rPr>
        <w:t xml:space="preserve"> TCU</w:t>
      </w:r>
      <w:r w:rsidR="00152427">
        <w:rPr>
          <w:rFonts w:asciiTheme="majorHAnsi" w:hAnsiTheme="majorHAnsi"/>
          <w:b/>
          <w:sz w:val="24"/>
          <w:szCs w:val="24"/>
          <w:u w:val="single"/>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Os valores deverão ser expressos em moeda corrente do país, com 2 (duas) casas decimais.</w:t>
      </w:r>
    </w:p>
    <w:p w:rsidR="00AD546A" w:rsidRPr="00231661"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xml:space="preserve">- O licitante poderá apresentar proposta referente ao(s) </w:t>
      </w:r>
      <w:r w:rsidR="00231661" w:rsidRPr="00231661">
        <w:rPr>
          <w:rFonts w:asciiTheme="majorHAnsi" w:hAnsiTheme="majorHAnsi"/>
          <w:sz w:val="24"/>
          <w:szCs w:val="24"/>
        </w:rPr>
        <w:t>item</w:t>
      </w:r>
      <w:r w:rsidRPr="00231661">
        <w:rPr>
          <w:rFonts w:asciiTheme="majorHAnsi" w:hAnsiTheme="majorHAnsi"/>
          <w:sz w:val="24"/>
          <w:szCs w:val="24"/>
        </w:rPr>
        <w:t>(</w:t>
      </w:r>
      <w:r w:rsidR="00231661" w:rsidRPr="00231661">
        <w:rPr>
          <w:rFonts w:asciiTheme="majorHAnsi" w:hAnsiTheme="majorHAnsi"/>
          <w:sz w:val="24"/>
          <w:szCs w:val="24"/>
        </w:rPr>
        <w:t>n</w:t>
      </w:r>
      <w:r w:rsidRPr="00231661">
        <w:rPr>
          <w:rFonts w:asciiTheme="majorHAnsi" w:hAnsiTheme="majorHAnsi"/>
          <w:sz w:val="24"/>
          <w:szCs w:val="24"/>
        </w:rPr>
        <w:t xml:space="preserve">s) que for(em) de seu interesse, devendo esta(s) e os lances referirem-se à </w:t>
      </w:r>
      <w:r w:rsidRPr="00231661">
        <w:rPr>
          <w:rFonts w:asciiTheme="majorHAnsi" w:hAnsiTheme="majorHAnsi"/>
          <w:sz w:val="24"/>
          <w:szCs w:val="24"/>
          <w:u w:val="single"/>
        </w:rPr>
        <w:t>integralidade de seu objeto</w:t>
      </w:r>
      <w:r w:rsidR="00231661">
        <w:rPr>
          <w:rFonts w:asciiTheme="majorHAnsi" w:hAnsiTheme="majorHAnsi"/>
          <w:sz w:val="24"/>
          <w:szCs w:val="24"/>
        </w:rPr>
        <w:t>.</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231661">
        <w:rPr>
          <w:rFonts w:asciiTheme="majorHAnsi" w:hAnsiTheme="majorHAnsi"/>
          <w:spacing w:val="-4"/>
          <w:sz w:val="24"/>
          <w:szCs w:val="24"/>
        </w:rPr>
        <w:t xml:space="preserve">a </w:t>
      </w:r>
      <w:r w:rsidRPr="00231661">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Pr>
          <w:rFonts w:asciiTheme="majorHAnsi" w:hAnsiTheme="majorHAnsi"/>
          <w:sz w:val="24"/>
          <w:szCs w:val="24"/>
        </w:rPr>
        <w:t xml:space="preserve">Município </w:t>
      </w:r>
      <w:r w:rsidR="00AD546A" w:rsidRPr="00275FBB">
        <w:rPr>
          <w:rFonts w:asciiTheme="majorHAnsi" w:hAnsiTheme="majorHAnsi"/>
          <w:sz w:val="24"/>
          <w:szCs w:val="24"/>
        </w:rPr>
        <w:t>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esse prazo não esteja expressamente indicado na proposta comercial, será </w:t>
      </w:r>
      <w:r w:rsidRPr="00275FBB">
        <w:rPr>
          <w:rFonts w:asciiTheme="majorHAnsi" w:hAnsiTheme="majorHAnsi"/>
          <w:sz w:val="24"/>
          <w:szCs w:val="24"/>
        </w:rPr>
        <w:lastRenderedPageBreak/>
        <w:t>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xml:space="preserve">, em cada </w:t>
      </w:r>
      <w:r w:rsidR="00231661">
        <w:rPr>
          <w:rFonts w:asciiTheme="majorHAnsi" w:hAnsiTheme="majorHAnsi"/>
          <w:sz w:val="24"/>
          <w:szCs w:val="24"/>
        </w:rPr>
        <w:t>item</w:t>
      </w:r>
      <w:r w:rsidRPr="00275FBB">
        <w:rPr>
          <w:rFonts w:asciiTheme="majorHAnsi" w:hAnsiTheme="majorHAnsi"/>
          <w:sz w:val="24"/>
          <w:szCs w:val="24"/>
        </w:rPr>
        <w:t>, 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relacionados no item 1 deste Título poderão ser substituídos pelo </w:t>
      </w:r>
      <w:r w:rsidRPr="00275FBB">
        <w:rPr>
          <w:rFonts w:asciiTheme="majorHAnsi" w:hAnsiTheme="majorHAnsi"/>
          <w:sz w:val="24"/>
          <w:szCs w:val="24"/>
        </w:rPr>
        <w:lastRenderedPageBreak/>
        <w:t>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em vigor na data da realização do Pregão, desde que expressamente indicados no referido 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aqueles documentos que, pela própria natureza, 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Na ausência de documentos constantes do item 1, deste título, o(a) Pregoeiro(a) e 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sua emissão, 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dias anteriores à data de 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c/c art. 38, 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Os documentos mencionados neste Título não poderão ser substituídos por  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o licitante, sendo aplicado o disposto no item 1</w:t>
      </w:r>
      <w:r w:rsidR="00CC4C5A">
        <w:rPr>
          <w:rFonts w:asciiTheme="majorHAnsi" w:hAnsiTheme="majorHAnsi"/>
          <w:sz w:val="24"/>
          <w:szCs w:val="24"/>
        </w:rPr>
        <w:t>8</w:t>
      </w:r>
      <w:r w:rsidRPr="00275FBB">
        <w:rPr>
          <w:rFonts w:asciiTheme="majorHAnsi" w:hAnsiTheme="majorHAnsi"/>
          <w:sz w:val="24"/>
          <w:szCs w:val="24"/>
        </w:rPr>
        <w:t xml:space="preserve">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w:t>
      </w:r>
      <w:r w:rsidR="00CC4C5A">
        <w:rPr>
          <w:rFonts w:asciiTheme="majorHAnsi" w:eastAsiaTheme="minorHAnsi" w:hAnsiTheme="majorHAnsi"/>
          <w:sz w:val="24"/>
          <w:szCs w:val="24"/>
          <w:lang w:val="pt-BR" w:eastAsia="en-US" w:bidi="ar-SA"/>
        </w:rPr>
        <w:t>s</w:t>
      </w:r>
      <w:r w:rsidR="00460E24" w:rsidRPr="00275FBB">
        <w:rPr>
          <w:rFonts w:asciiTheme="majorHAnsi" w:eastAsiaTheme="minorHAnsi" w:hAnsiTheme="majorHAnsi"/>
          <w:sz w:val="24"/>
          <w:szCs w:val="24"/>
          <w:lang w:val="pt-BR" w:eastAsia="en-US" w:bidi="ar-SA"/>
        </w:rPr>
        <w:t xml:space="preserve"> </w:t>
      </w:r>
      <w:r w:rsidR="00CC4C5A">
        <w:rPr>
          <w:rFonts w:asciiTheme="majorHAnsi" w:eastAsiaTheme="minorHAnsi" w:hAnsiTheme="majorHAnsi"/>
          <w:sz w:val="24"/>
          <w:szCs w:val="24"/>
          <w:lang w:val="pt-BR" w:eastAsia="en-US" w:bidi="ar-SA"/>
        </w:rPr>
        <w:t>equipamentos</w:t>
      </w:r>
      <w:r w:rsidR="00460E24" w:rsidRPr="00275FBB">
        <w:rPr>
          <w:rFonts w:asciiTheme="majorHAnsi" w:eastAsiaTheme="minorHAnsi" w:hAnsiTheme="majorHAnsi"/>
          <w:sz w:val="24"/>
          <w:szCs w:val="24"/>
          <w:lang w:val="pt-BR" w:eastAsia="en-US" w:bidi="ar-SA"/>
        </w:rPr>
        <w:t>;</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Erros de soma e/ou multiplicação apurados nos itens da planilha de preços serão 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roofErr w:type="gramStart"/>
      <w:r w:rsidR="005D6F70" w:rsidRPr="00275FBB">
        <w:rPr>
          <w:rFonts w:asciiTheme="majorHAnsi" w:hAnsiTheme="majorHAnsi"/>
        </w:rPr>
        <w:t>acesso “licitantes (fornecedores)</w:t>
      </w:r>
      <w:proofErr w:type="gramEnd"/>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ou mensagens de texto, disponível no endereço eletrônico </w:t>
      </w:r>
      <w:hyperlink r:id="rId20"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lastRenderedPageBreak/>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1"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275FBB">
        <w:rPr>
          <w:rFonts w:asciiTheme="majorHAnsi" w:hAnsiTheme="majorHAnsi"/>
          <w:sz w:val="24"/>
          <w:szCs w:val="24"/>
        </w:rPr>
        <w:t xml:space="preserve">da Bolsa Brasileira de </w:t>
      </w:r>
      <w:r w:rsidR="005D6F70" w:rsidRPr="00275FBB">
        <w:rPr>
          <w:rFonts w:asciiTheme="majorHAnsi" w:hAnsiTheme="majorHAnsi"/>
          <w:sz w:val="24"/>
          <w:szCs w:val="24"/>
        </w:rPr>
        <w:lastRenderedPageBreak/>
        <w:t>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w:t>
      </w:r>
      <w:r w:rsidR="00C90654">
        <w:rPr>
          <w:rFonts w:asciiTheme="majorHAnsi" w:hAnsiTheme="majorHAnsi"/>
          <w:b/>
          <w:sz w:val="24"/>
          <w:szCs w:val="24"/>
          <w:u w:val="thick"/>
        </w:rPr>
        <w:t>itens</w:t>
      </w:r>
      <w:r w:rsidRPr="00275FBB">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Pr>
          <w:rFonts w:asciiTheme="majorHAnsi" w:hAnsiTheme="majorHAnsi"/>
          <w:sz w:val="24"/>
          <w:szCs w:val="24"/>
        </w:rPr>
        <w:t>itens</w:t>
      </w:r>
      <w:r w:rsidRPr="00275FBB">
        <w:rPr>
          <w:rFonts w:asciiTheme="majorHAnsi" w:hAnsiTheme="majorHAnsi"/>
          <w:sz w:val="24"/>
          <w:szCs w:val="24"/>
        </w:rPr>
        <w:t xml:space="preserve">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Alegações posteriores não serão aceitas, caso o licitante não efetue lances para os diversos </w:t>
      </w:r>
      <w:r w:rsidR="00C90654">
        <w:rPr>
          <w:rFonts w:asciiTheme="majorHAnsi" w:hAnsiTheme="majorHAnsi"/>
          <w:sz w:val="24"/>
          <w:szCs w:val="24"/>
        </w:rPr>
        <w:t>itens</w:t>
      </w:r>
      <w:r w:rsidRPr="00275FBB">
        <w:rPr>
          <w:rFonts w:asciiTheme="majorHAnsi" w:hAnsiTheme="majorHAnsi"/>
          <w:sz w:val="24"/>
          <w:szCs w:val="24"/>
        </w:rPr>
        <w:t xml:space="preserve">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Durante o transcurso da etapa de lances, será informado, em tempo real, o valor 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Permanecerá válida a proposta comercial encaminhada pelo sistema na hipótese 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00C90654">
        <w:rPr>
          <w:rFonts w:asciiTheme="majorHAnsi" w:hAnsiTheme="majorHAnsi"/>
          <w:sz w:val="24"/>
          <w:szCs w:val="24"/>
        </w:rPr>
        <w:t>item</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w:t>
      </w:r>
      <w:r w:rsidR="00C90654">
        <w:rPr>
          <w:rFonts w:asciiTheme="majorHAnsi" w:hAnsiTheme="majorHAnsi"/>
          <w:sz w:val="24"/>
          <w:szCs w:val="24"/>
        </w:rPr>
        <w:t>item</w:t>
      </w:r>
      <w:r w:rsidRPr="00275FBB">
        <w:rPr>
          <w:rFonts w:asciiTheme="majorHAnsi" w:hAnsiTheme="majorHAnsi"/>
          <w:sz w:val="24"/>
          <w:szCs w:val="24"/>
        </w:rPr>
        <w:t xml:space="preserv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w:t>
      </w:r>
      <w:r w:rsidR="00C90654">
        <w:rPr>
          <w:rFonts w:asciiTheme="majorHAnsi" w:hAnsiTheme="majorHAnsi"/>
          <w:sz w:val="24"/>
          <w:szCs w:val="24"/>
        </w:rPr>
        <w:t>item</w:t>
      </w:r>
      <w:r w:rsidRPr="00275FBB">
        <w:rPr>
          <w:rFonts w:asciiTheme="majorHAnsi" w:hAnsiTheme="majorHAnsi"/>
          <w:sz w:val="24"/>
          <w:szCs w:val="24"/>
        </w:rPr>
        <w:t xml:space="preserve"> disputado, “Chat Mensagens” e “Enviar Mensagem”. Essa opção ficará disponível até o momento em que o(a) Pregoeiro(a) declarar o licitante vencedor do </w:t>
      </w:r>
      <w:r w:rsidR="00C90654">
        <w:rPr>
          <w:rFonts w:asciiTheme="majorHAnsi" w:hAnsiTheme="majorHAnsi"/>
          <w:sz w:val="24"/>
          <w:szCs w:val="24"/>
        </w:rPr>
        <w:t>item.</w:t>
      </w:r>
      <w:r w:rsidRPr="00275FBB">
        <w:rPr>
          <w:rFonts w:asciiTheme="majorHAnsi" w:hAnsiTheme="majorHAnsi"/>
          <w:sz w:val="24"/>
          <w:szCs w:val="24"/>
        </w:rPr>
        <w:t xml:space="preserv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w:t>
      </w:r>
      <w:bookmarkStart w:id="0" w:name="_GoBack"/>
      <w:bookmarkEnd w:id="0"/>
      <w:r w:rsidRPr="00275FBB">
        <w:rPr>
          <w:rFonts w:asciiTheme="majorHAnsi" w:hAnsiTheme="majorHAnsi"/>
          <w:sz w:val="24"/>
          <w:szCs w:val="24"/>
        </w:rPr>
        <w:t>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2"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00B07D34">
        <w:rPr>
          <w:rFonts w:asciiTheme="majorHAnsi" w:hAnsiTheme="majorHAnsi"/>
          <w:sz w:val="24"/>
          <w:szCs w:val="24"/>
        </w:rPr>
        <w:t>via sistema, durante os</w:t>
      </w:r>
      <w:r w:rsidRPr="00275FBB">
        <w:rPr>
          <w:rFonts w:asciiTheme="majorHAnsi" w:hAnsiTheme="majorHAnsi"/>
          <w:sz w:val="24"/>
          <w:szCs w:val="24"/>
        </w:rPr>
        <w:t xml:space="preserve"> </w:t>
      </w:r>
      <w:r w:rsidR="00B07D34">
        <w:rPr>
          <w:rFonts w:asciiTheme="majorHAnsi" w:hAnsiTheme="majorHAnsi"/>
          <w:sz w:val="24"/>
          <w:szCs w:val="24"/>
        </w:rPr>
        <w:t xml:space="preserve">30 </w:t>
      </w:r>
      <w:r w:rsidRPr="00275FBB">
        <w:rPr>
          <w:rFonts w:asciiTheme="majorHAnsi" w:hAnsiTheme="majorHAnsi"/>
          <w:sz w:val="24"/>
          <w:szCs w:val="24"/>
        </w:rPr>
        <w:t>(</w:t>
      </w:r>
      <w:r w:rsidR="00B07D34">
        <w:rPr>
          <w:rFonts w:asciiTheme="majorHAnsi" w:hAnsiTheme="majorHAnsi"/>
          <w:sz w:val="24"/>
          <w:szCs w:val="24"/>
        </w:rPr>
        <w:t>trinta</w:t>
      </w:r>
      <w:r w:rsidRPr="00275FBB">
        <w:rPr>
          <w:rFonts w:asciiTheme="majorHAnsi" w:hAnsiTheme="majorHAnsi"/>
          <w:sz w:val="24"/>
          <w:szCs w:val="24"/>
        </w:rPr>
        <w:t xml:space="preserve">) </w:t>
      </w:r>
      <w:r w:rsidR="00B07D34">
        <w:rPr>
          <w:rFonts w:asciiTheme="majorHAnsi" w:hAnsiTheme="majorHAnsi"/>
          <w:sz w:val="24"/>
          <w:szCs w:val="24"/>
        </w:rPr>
        <w:t>minutos</w:t>
      </w:r>
      <w:r w:rsidRPr="00275FBB">
        <w:rPr>
          <w:rFonts w:asciiTheme="majorHAnsi" w:hAnsiTheme="majorHAnsi"/>
          <w:sz w:val="24"/>
          <w:szCs w:val="24"/>
        </w:rPr>
        <w:t xml:space="preserve">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3">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xml:space="preserve">, por </w:t>
      </w:r>
      <w:r w:rsidRPr="00275FBB">
        <w:rPr>
          <w:rFonts w:asciiTheme="majorHAnsi" w:hAnsiTheme="majorHAnsi"/>
          <w:sz w:val="24"/>
          <w:szCs w:val="24"/>
        </w:rPr>
        <w:lastRenderedPageBreak/>
        <w:t>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conforme estabelecido no item 1 deste 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4" w:history="1">
        <w:r w:rsidR="00AA3E59" w:rsidRPr="00E92E68">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XIV - DISPOSIÇÕES GERAIS</w:t>
      </w:r>
    </w:p>
    <w:p w:rsidR="00AD546A" w:rsidRPr="00275FBB"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lastRenderedPageBreak/>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C003C"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w:t>
      </w:r>
      <w:r w:rsidRPr="00AC003C">
        <w:rPr>
          <w:rFonts w:asciiTheme="majorHAnsi" w:hAnsiTheme="majorHAnsi"/>
          <w:sz w:val="24"/>
          <w:szCs w:val="24"/>
        </w:rPr>
        <w:t xml:space="preserve">termos do item 4 do </w:t>
      </w:r>
      <w:r w:rsidRPr="00AC003C">
        <w:rPr>
          <w:rFonts w:asciiTheme="majorHAnsi" w:hAnsiTheme="majorHAnsi"/>
          <w:b/>
          <w:sz w:val="24"/>
          <w:szCs w:val="24"/>
        </w:rPr>
        <w:t>Título</w:t>
      </w:r>
      <w:r w:rsidRPr="00AC003C">
        <w:rPr>
          <w:rFonts w:asciiTheme="majorHAnsi" w:hAnsiTheme="majorHAnsi"/>
          <w:b/>
          <w:spacing w:val="-10"/>
          <w:sz w:val="24"/>
          <w:szCs w:val="24"/>
        </w:rPr>
        <w:t xml:space="preserve"> </w:t>
      </w:r>
      <w:r w:rsidRPr="00AC003C">
        <w:rPr>
          <w:rFonts w:asciiTheme="majorHAnsi" w:hAnsiTheme="majorHAnsi"/>
          <w:b/>
          <w:sz w:val="24"/>
          <w:szCs w:val="24"/>
        </w:rPr>
        <w:t>VI</w:t>
      </w:r>
      <w:r w:rsidRPr="00AC003C">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Bom Jardim de Minas, </w:t>
      </w:r>
      <w:r w:rsidR="00CF4B84">
        <w:rPr>
          <w:rFonts w:asciiTheme="majorHAnsi" w:hAnsiTheme="majorHAnsi"/>
          <w:sz w:val="24"/>
          <w:szCs w:val="24"/>
        </w:rPr>
        <w:t>14 de agosto de 2018</w:t>
      </w:r>
      <w:r w:rsidRPr="00275FBB">
        <w:rPr>
          <w:rFonts w:asciiTheme="majorHAnsi" w:hAnsiTheme="majorHAnsi"/>
          <w:sz w:val="24"/>
          <w:szCs w:val="24"/>
        </w:rPr>
        <w:t>.</w:t>
      </w:r>
    </w:p>
    <w:p w:rsidR="00AD546A" w:rsidRPr="00275FBB" w:rsidRDefault="009102E9" w:rsidP="000F72B7">
      <w:pPr>
        <w:pStyle w:val="Corpodetexto"/>
        <w:spacing w:after="240"/>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0F72B7">
      <w:pPr>
        <w:pStyle w:val="Corpodetexto"/>
        <w:spacing w:after="240"/>
        <w:ind w:right="7"/>
        <w:jc w:val="center"/>
        <w:rPr>
          <w:rFonts w:asciiTheme="majorHAnsi" w:hAnsiTheme="majorHAnsi"/>
          <w:sz w:val="24"/>
          <w:szCs w:val="24"/>
        </w:rPr>
        <w:sectPr w:rsidR="009102E9" w:rsidRPr="00275FBB" w:rsidSect="00FC2F4F">
          <w:headerReference w:type="default" r:id="rId25"/>
          <w:footerReference w:type="even" r:id="rId26"/>
          <w:footerReference w:type="default" r:id="rId27"/>
          <w:pgSz w:w="11910" w:h="16840"/>
          <w:pgMar w:top="1134" w:right="1134" w:bottom="1134" w:left="1701" w:header="116" w:footer="1040" w:gutter="0"/>
          <w:cols w:space="720"/>
        </w:sectPr>
      </w:pPr>
    </w:p>
    <w:p w:rsidR="000F72B7" w:rsidRPr="00275FBB" w:rsidRDefault="000F72B7" w:rsidP="000F72B7">
      <w:pPr>
        <w:pStyle w:val="Ttulo11"/>
        <w:spacing w:after="240"/>
        <w:ind w:left="0" w:right="7"/>
        <w:jc w:val="center"/>
        <w:rPr>
          <w:rFonts w:asciiTheme="majorHAnsi" w:hAnsiTheme="majorHAnsi"/>
          <w:sz w:val="24"/>
          <w:szCs w:val="24"/>
        </w:rPr>
      </w:pPr>
      <w:r>
        <w:rPr>
          <w:rFonts w:asciiTheme="majorHAnsi" w:hAnsiTheme="majorHAnsi"/>
          <w:sz w:val="24"/>
          <w:szCs w:val="24"/>
        </w:rPr>
        <w:lastRenderedPageBreak/>
        <w:t>Pregoeiro(a)</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907624"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PROCESSO LICITATÓRIO Nº </w:t>
      </w:r>
      <w:r w:rsidR="00907624" w:rsidRPr="00907624">
        <w:rPr>
          <w:rFonts w:asciiTheme="majorHAnsi" w:hAnsiTheme="majorHAnsi"/>
          <w:b/>
          <w:sz w:val="24"/>
          <w:szCs w:val="24"/>
        </w:rPr>
        <w:t>46</w:t>
      </w:r>
      <w:r w:rsidRPr="00907624">
        <w:rPr>
          <w:rFonts w:asciiTheme="majorHAnsi" w:hAnsiTheme="majorHAnsi"/>
          <w:b/>
          <w:sz w:val="24"/>
          <w:szCs w:val="24"/>
        </w:rPr>
        <w:t>/201</w:t>
      </w:r>
      <w:r w:rsidR="000E4115" w:rsidRPr="00907624">
        <w:rPr>
          <w:rFonts w:asciiTheme="majorHAnsi" w:hAnsiTheme="majorHAnsi"/>
          <w:b/>
          <w:sz w:val="24"/>
          <w:szCs w:val="24"/>
        </w:rPr>
        <w:t>8</w:t>
      </w:r>
    </w:p>
    <w:p w:rsidR="00AD546A" w:rsidRPr="00275FBB"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PREGÃO ELETRÔNICO Nº </w:t>
      </w:r>
      <w:r w:rsidR="00C6156B" w:rsidRPr="00907624">
        <w:rPr>
          <w:rFonts w:asciiTheme="majorHAnsi" w:hAnsiTheme="majorHAnsi"/>
          <w:b/>
          <w:sz w:val="24"/>
          <w:szCs w:val="24"/>
        </w:rPr>
        <w:t>03/2018</w:t>
      </w:r>
    </w:p>
    <w:p w:rsidR="00C25D37" w:rsidRPr="00C25D37"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OBJETO</w:t>
      </w:r>
    </w:p>
    <w:p w:rsidR="00C25D37" w:rsidRPr="00C25D37" w:rsidRDefault="00C25D37" w:rsidP="00C25D37">
      <w:pPr>
        <w:pStyle w:val="PargrafodaLista"/>
        <w:tabs>
          <w:tab w:val="left" w:pos="531"/>
        </w:tabs>
        <w:spacing w:after="240"/>
        <w:ind w:left="0" w:right="7"/>
        <w:rPr>
          <w:rFonts w:asciiTheme="majorHAnsi" w:hAnsiTheme="majorHAnsi"/>
          <w:sz w:val="24"/>
          <w:szCs w:val="24"/>
        </w:rPr>
      </w:pPr>
      <w:r w:rsidRPr="00C25D37">
        <w:rPr>
          <w:rFonts w:asciiTheme="majorHAnsi" w:hAnsiTheme="majorHAnsi"/>
          <w:sz w:val="24"/>
          <w:szCs w:val="24"/>
        </w:rPr>
        <w:t xml:space="preserve">Aquisição de equipamentos </w:t>
      </w:r>
      <w:r w:rsidR="00FD1C8C">
        <w:rPr>
          <w:rFonts w:asciiTheme="majorHAnsi" w:hAnsiTheme="majorHAnsi"/>
          <w:sz w:val="24"/>
          <w:szCs w:val="24"/>
        </w:rPr>
        <w:t>e materiais permanentes</w:t>
      </w:r>
      <w:r w:rsidRPr="00C25D37">
        <w:rPr>
          <w:rFonts w:asciiTheme="majorHAnsi" w:hAnsiTheme="majorHAnsi"/>
          <w:sz w:val="24"/>
          <w:szCs w:val="24"/>
        </w:rPr>
        <w:t xml:space="preserve"> para a UBS PREFEITO OCTAVIANO RIBEIRO NARDY e CENTRO DE SAÚDE JOSÉ THEODORO DE ANDRADE, conforme propostas de aquisição de equipamentos/material permanente nº.: 13786.574000/1170-25 e 13786.574000/1170-22 do Ministério da Saúde, de acordo quantidades e especificações técnicas mínimas abaixo</w:t>
      </w:r>
      <w:r w:rsidRPr="00C25D37">
        <w:rPr>
          <w:rFonts w:asciiTheme="majorHAnsi" w:hAnsiTheme="majorHAnsi"/>
          <w:spacing w:val="-5"/>
          <w:sz w:val="24"/>
          <w:szCs w:val="24"/>
        </w:rPr>
        <w:t xml:space="preserve"> </w:t>
      </w:r>
      <w:r w:rsidRPr="00C25D37">
        <w:rPr>
          <w:rFonts w:asciiTheme="majorHAnsi" w:hAnsiTheme="majorHAnsi"/>
          <w:sz w:val="24"/>
          <w:szCs w:val="24"/>
        </w:rPr>
        <w:t>relacionadas:</w:t>
      </w:r>
    </w:p>
    <w:tbl>
      <w:tblPr>
        <w:tblW w:w="9160" w:type="dxa"/>
        <w:tblInd w:w="55" w:type="dxa"/>
        <w:tblCellMar>
          <w:left w:w="70" w:type="dxa"/>
          <w:right w:w="70" w:type="dxa"/>
        </w:tblCellMar>
        <w:tblLook w:val="04A0"/>
      </w:tblPr>
      <w:tblGrid>
        <w:gridCol w:w="653"/>
        <w:gridCol w:w="6149"/>
        <w:gridCol w:w="1152"/>
        <w:gridCol w:w="1206"/>
      </w:tblGrid>
      <w:tr w:rsidR="00907624" w:rsidRPr="00907624" w:rsidTr="00907624">
        <w:trPr>
          <w:trHeight w:val="315"/>
        </w:trPr>
        <w:tc>
          <w:tcPr>
            <w:tcW w:w="6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7624" w:rsidRPr="00907624" w:rsidRDefault="00907624" w:rsidP="00907624">
            <w:pPr>
              <w:widowControl/>
              <w:autoSpaceDE/>
              <w:autoSpaceDN/>
              <w:jc w:val="center"/>
              <w:rPr>
                <w:rFonts w:ascii="Cambria" w:eastAsia="Times New Roman" w:hAnsi="Cambria" w:cs="Calibri"/>
                <w:b/>
                <w:bCs/>
                <w:sz w:val="24"/>
                <w:szCs w:val="24"/>
                <w:lang w:val="pt-BR" w:eastAsia="pt-BR" w:bidi="ar-SA"/>
              </w:rPr>
            </w:pPr>
            <w:r w:rsidRPr="00907624">
              <w:rPr>
                <w:rFonts w:ascii="Cambria" w:eastAsia="Times New Roman" w:hAnsi="Cambria" w:cs="Calibri"/>
                <w:b/>
                <w:bCs/>
                <w:sz w:val="24"/>
                <w:szCs w:val="24"/>
                <w:lang w:val="pt-BR" w:eastAsia="pt-BR" w:bidi="ar-SA"/>
              </w:rPr>
              <w:t>Item</w:t>
            </w:r>
          </w:p>
        </w:tc>
        <w:tc>
          <w:tcPr>
            <w:tcW w:w="6149" w:type="dxa"/>
            <w:tcBorders>
              <w:top w:val="single" w:sz="4" w:space="0" w:color="auto"/>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b/>
                <w:bCs/>
                <w:sz w:val="24"/>
                <w:szCs w:val="24"/>
                <w:lang w:val="pt-BR" w:eastAsia="pt-BR" w:bidi="ar-SA"/>
              </w:rPr>
            </w:pPr>
            <w:r w:rsidRPr="00907624">
              <w:rPr>
                <w:rFonts w:ascii="Cambria" w:eastAsia="Times New Roman" w:hAnsi="Cambria" w:cs="Calibri"/>
                <w:b/>
                <w:bCs/>
                <w:sz w:val="24"/>
                <w:szCs w:val="24"/>
                <w:lang w:val="pt-BR" w:eastAsia="pt-BR" w:bidi="ar-SA"/>
              </w:rPr>
              <w:t>Especificação do equipamento/material</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907624" w:rsidRPr="00907624" w:rsidRDefault="00907624" w:rsidP="00907624">
            <w:pPr>
              <w:widowControl/>
              <w:autoSpaceDE/>
              <w:autoSpaceDN/>
              <w:jc w:val="center"/>
              <w:rPr>
                <w:rFonts w:ascii="Cambria" w:eastAsia="Times New Roman" w:hAnsi="Cambria" w:cs="Calibri"/>
                <w:b/>
                <w:bCs/>
                <w:sz w:val="24"/>
                <w:szCs w:val="24"/>
                <w:lang w:val="pt-BR" w:eastAsia="pt-BR" w:bidi="ar-SA"/>
              </w:rPr>
            </w:pPr>
            <w:r w:rsidRPr="00907624">
              <w:rPr>
                <w:rFonts w:ascii="Cambria" w:eastAsia="Times New Roman" w:hAnsi="Cambria" w:cs="Calibri"/>
                <w:b/>
                <w:bCs/>
                <w:sz w:val="24"/>
                <w:szCs w:val="24"/>
                <w:lang w:val="pt-BR" w:eastAsia="pt-BR" w:bidi="ar-SA"/>
              </w:rPr>
              <w:t>UM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907624" w:rsidRPr="00907624" w:rsidRDefault="00907624" w:rsidP="00907624">
            <w:pPr>
              <w:widowControl/>
              <w:autoSpaceDE/>
              <w:autoSpaceDN/>
              <w:jc w:val="center"/>
              <w:rPr>
                <w:rFonts w:ascii="Cambria" w:eastAsia="Times New Roman" w:hAnsi="Cambria" w:cs="Calibri"/>
                <w:b/>
                <w:bCs/>
                <w:sz w:val="24"/>
                <w:szCs w:val="24"/>
                <w:lang w:val="pt-BR" w:eastAsia="pt-BR" w:bidi="ar-SA"/>
              </w:rPr>
            </w:pPr>
            <w:r w:rsidRPr="00907624">
              <w:rPr>
                <w:rFonts w:ascii="Cambria" w:eastAsia="Times New Roman" w:hAnsi="Cambria" w:cs="Calibri"/>
                <w:b/>
                <w:bCs/>
                <w:sz w:val="24"/>
                <w:szCs w:val="24"/>
                <w:lang w:val="pt-BR" w:eastAsia="pt-BR" w:bidi="ar-SA"/>
              </w:rPr>
              <w:t>Qnt</w:t>
            </w:r>
          </w:p>
        </w:tc>
      </w:tr>
      <w:tr w:rsidR="00907624" w:rsidRPr="00907624" w:rsidTr="00907624">
        <w:trPr>
          <w:trHeight w:val="63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Aquecedor Portátil para ambientes, aquecimento termo ventilado, com termostato, potência 1500 W, 110 V.</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Ar Condicionado; tipo SPLIT, mínimo de 9000 a 12.000 btus. Ciclo quente e frio; alimentação (volts</w:t>
            </w:r>
            <w:proofErr w:type="gramStart"/>
            <w:r w:rsidRPr="00907624">
              <w:rPr>
                <w:rFonts w:ascii="Cambria" w:eastAsia="Times New Roman" w:hAnsi="Cambria" w:cs="Calibri"/>
                <w:sz w:val="24"/>
                <w:szCs w:val="24"/>
                <w:lang w:val="pt-BR" w:eastAsia="pt-BR" w:bidi="ar-SA"/>
              </w:rPr>
              <w:t>):</w:t>
            </w:r>
            <w:proofErr w:type="gramEnd"/>
            <w:r w:rsidRPr="00907624">
              <w:rPr>
                <w:rFonts w:ascii="Cambria" w:eastAsia="Times New Roman" w:hAnsi="Cambria" w:cs="Calibri"/>
                <w:sz w:val="24"/>
                <w:szCs w:val="24"/>
                <w:lang w:val="pt-BR" w:eastAsia="pt-BR" w:bidi="ar-SA"/>
              </w:rPr>
              <w:t>110v; classificação Energética (INMETRO):A; Controle da direção do ar (Para cima - Para baixo) automático;  com regulagem de ventilação; time; cor branco; controle remoto.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13</w:t>
            </w:r>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Armário Aço 04 portas c/reforços internos tipo </w:t>
            </w:r>
            <w:proofErr w:type="gramStart"/>
            <w:r w:rsidRPr="00907624">
              <w:rPr>
                <w:rFonts w:ascii="Cambria" w:eastAsia="Times New Roman" w:hAnsi="Cambria" w:cs="Calibri"/>
                <w:sz w:val="24"/>
                <w:szCs w:val="24"/>
                <w:lang w:val="pt-BR" w:eastAsia="pt-BR" w:bidi="ar-SA"/>
              </w:rPr>
              <w:t>omega</w:t>
            </w:r>
            <w:proofErr w:type="gramEnd"/>
            <w:r w:rsidRPr="00907624">
              <w:rPr>
                <w:rFonts w:ascii="Cambria" w:eastAsia="Times New Roman" w:hAnsi="Cambria" w:cs="Calibri"/>
                <w:sz w:val="24"/>
                <w:szCs w:val="24"/>
                <w:lang w:val="pt-BR" w:eastAsia="pt-BR" w:bidi="ar-SA"/>
              </w:rPr>
              <w:t xml:space="preserve">, sistema de cremalheira p/regulagem prateleiras a cada 50 mm, portas reguláveis, fechadura c/chaves tipo yale. </w:t>
            </w:r>
            <w:proofErr w:type="gramStart"/>
            <w:r w:rsidRPr="00907624">
              <w:rPr>
                <w:rFonts w:ascii="Cambria" w:eastAsia="Times New Roman" w:hAnsi="Cambria" w:cs="Calibri"/>
                <w:sz w:val="24"/>
                <w:szCs w:val="24"/>
                <w:lang w:val="pt-BR" w:eastAsia="pt-BR" w:bidi="ar-SA"/>
              </w:rPr>
              <w:t>chapa</w:t>
            </w:r>
            <w:proofErr w:type="gramEnd"/>
            <w:r w:rsidRPr="00907624">
              <w:rPr>
                <w:rFonts w:ascii="Cambria" w:eastAsia="Times New Roman" w:hAnsi="Cambria" w:cs="Calibri"/>
                <w:sz w:val="24"/>
                <w:szCs w:val="24"/>
                <w:lang w:val="pt-BR" w:eastAsia="pt-BR" w:bidi="ar-SA"/>
              </w:rPr>
              <w:t xml:space="preserve"> de aço nº 24 0,60 mm e no. 26 0,45 mm; acabamento: tratamento </w:t>
            </w:r>
            <w:proofErr w:type="gramStart"/>
            <w:r w:rsidRPr="00907624">
              <w:rPr>
                <w:rFonts w:ascii="Cambria" w:eastAsia="Times New Roman" w:hAnsi="Cambria" w:cs="Calibri"/>
                <w:sz w:val="24"/>
                <w:szCs w:val="24"/>
                <w:lang w:val="pt-BR" w:eastAsia="pt-BR" w:bidi="ar-SA"/>
              </w:rPr>
              <w:t>anti-corrosivo</w:t>
            </w:r>
            <w:proofErr w:type="gramEnd"/>
            <w:r w:rsidRPr="00907624">
              <w:rPr>
                <w:rFonts w:ascii="Cambria" w:eastAsia="Times New Roman" w:hAnsi="Cambria" w:cs="Calibri"/>
                <w:sz w:val="24"/>
                <w:szCs w:val="24"/>
                <w:lang w:val="pt-BR" w:eastAsia="pt-BR" w:bidi="ar-SA"/>
              </w:rPr>
              <w:t xml:space="preserve"> à base fosfato zinco e pintura eletrostática pó c/camada de 30 a 40 microns c/secagem em estufa, cor cinza cristal ou pintura esmalte sintético. </w:t>
            </w:r>
            <w:proofErr w:type="gramStart"/>
            <w:r w:rsidRPr="00907624">
              <w:rPr>
                <w:rFonts w:ascii="Cambria" w:eastAsia="Times New Roman" w:hAnsi="Cambria" w:cs="Calibri"/>
                <w:sz w:val="24"/>
                <w:szCs w:val="24"/>
                <w:lang w:val="pt-BR" w:eastAsia="pt-BR" w:bidi="ar-SA"/>
              </w:rPr>
              <w:t>capacidade</w:t>
            </w:r>
            <w:proofErr w:type="gramEnd"/>
            <w:r w:rsidRPr="00907624">
              <w:rPr>
                <w:rFonts w:ascii="Cambria" w:eastAsia="Times New Roman" w:hAnsi="Cambria" w:cs="Calibri"/>
                <w:sz w:val="24"/>
                <w:szCs w:val="24"/>
                <w:lang w:val="pt-BR" w:eastAsia="pt-BR" w:bidi="ar-SA"/>
              </w:rPr>
              <w:t xml:space="preserve">: 50 kg por prateleira. Altura 180 a 210 cm x Largura 70 a 110 cm profundidade </w:t>
            </w:r>
            <w:proofErr w:type="gramStart"/>
            <w:r w:rsidRPr="00907624">
              <w:rPr>
                <w:rFonts w:ascii="Cambria" w:eastAsia="Times New Roman" w:hAnsi="Cambria" w:cs="Calibri"/>
                <w:sz w:val="24"/>
                <w:szCs w:val="24"/>
                <w:lang w:val="pt-BR" w:eastAsia="pt-BR" w:bidi="ar-SA"/>
              </w:rPr>
              <w:t>40cm</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20</w:t>
            </w:r>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Armário Vitrine, – material de composição aço / ferro pintado, com (02) duas portas, fechadura cilíndrico fundo e teto em chapa de aço esmaltado, portas e laterais de vidro cristal de </w:t>
            </w:r>
            <w:proofErr w:type="gramStart"/>
            <w:r w:rsidRPr="00907624">
              <w:rPr>
                <w:rFonts w:ascii="Cambria" w:eastAsia="Times New Roman" w:hAnsi="Cambria" w:cs="Calibri"/>
                <w:sz w:val="24"/>
                <w:szCs w:val="24"/>
                <w:lang w:val="pt-BR" w:eastAsia="pt-BR" w:bidi="ar-SA"/>
              </w:rPr>
              <w:t>3</w:t>
            </w:r>
            <w:proofErr w:type="gramEnd"/>
            <w:r w:rsidRPr="00907624">
              <w:rPr>
                <w:rFonts w:ascii="Cambria" w:eastAsia="Times New Roman" w:hAnsi="Cambria" w:cs="Calibri"/>
                <w:sz w:val="24"/>
                <w:szCs w:val="24"/>
                <w:lang w:val="pt-BR" w:eastAsia="pt-BR" w:bidi="ar-SA"/>
              </w:rPr>
              <w:t xml:space="preserve"> mm, com 3 prateleiras de vidro fantasia de 4 mm, dimensões: 0,50 m de comp. X 0,40 de prof. X 1,50 m de alt.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61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5</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Balança </w:t>
            </w:r>
            <w:proofErr w:type="gramStart"/>
            <w:r w:rsidRPr="00907624">
              <w:rPr>
                <w:rFonts w:ascii="Cambria" w:eastAsia="Times New Roman" w:hAnsi="Cambria" w:cs="Calibri"/>
                <w:sz w:val="24"/>
                <w:szCs w:val="24"/>
                <w:lang w:val="pt-BR" w:eastAsia="pt-BR" w:bidi="ar-SA"/>
              </w:rPr>
              <w:t>Eletrônica Antropométrica Adulto</w:t>
            </w:r>
            <w:proofErr w:type="gramEnd"/>
            <w:r w:rsidRPr="00907624">
              <w:rPr>
                <w:rFonts w:ascii="Cambria" w:eastAsia="Times New Roman" w:hAnsi="Cambria" w:cs="Calibri"/>
                <w:sz w:val="24"/>
                <w:szCs w:val="24"/>
                <w:lang w:val="pt-BR" w:eastAsia="pt-BR" w:bidi="ar-SA"/>
              </w:rPr>
              <w:t xml:space="preserve">. Carga máxima de </w:t>
            </w:r>
            <w:proofErr w:type="gramStart"/>
            <w:r w:rsidRPr="00907624">
              <w:rPr>
                <w:rFonts w:ascii="Cambria" w:eastAsia="Times New Roman" w:hAnsi="Cambria" w:cs="Calibri"/>
                <w:sz w:val="24"/>
                <w:szCs w:val="24"/>
                <w:lang w:val="pt-BR" w:eastAsia="pt-BR" w:bidi="ar-SA"/>
              </w:rPr>
              <w:t>200kg</w:t>
            </w:r>
            <w:proofErr w:type="gramEnd"/>
            <w:r w:rsidRPr="00907624">
              <w:rPr>
                <w:rFonts w:ascii="Cambria" w:eastAsia="Times New Roman" w:hAnsi="Cambria" w:cs="Calibri"/>
                <w:sz w:val="24"/>
                <w:szCs w:val="24"/>
                <w:lang w:val="pt-BR" w:eastAsia="pt-BR" w:bidi="ar-SA"/>
              </w:rPr>
              <w:t xml:space="preserve">, sensibilidade e reprodutibilidade de 50g, microprocessador, escala para medir altura de 0,9 a 2,0m (antropometro) com divisão 0,5 cm. Tempo de estabilização: 4 segundos. </w:t>
            </w:r>
            <w:proofErr w:type="gramStart"/>
            <w:r w:rsidRPr="00907624">
              <w:rPr>
                <w:rFonts w:ascii="Cambria" w:eastAsia="Times New Roman" w:hAnsi="Cambria" w:cs="Calibri"/>
                <w:sz w:val="24"/>
                <w:szCs w:val="24"/>
                <w:lang w:val="pt-BR" w:eastAsia="pt-BR" w:bidi="ar-SA"/>
              </w:rPr>
              <w:t>base</w:t>
            </w:r>
            <w:proofErr w:type="gramEnd"/>
            <w:r w:rsidRPr="00907624">
              <w:rPr>
                <w:rFonts w:ascii="Cambria" w:eastAsia="Times New Roman" w:hAnsi="Cambria" w:cs="Calibri"/>
                <w:sz w:val="24"/>
                <w:szCs w:val="24"/>
                <w:lang w:val="pt-BR" w:eastAsia="pt-BR" w:bidi="ar-SA"/>
              </w:rPr>
              <w:t xml:space="preserve"> com tapete borracha anti-derrapante. </w:t>
            </w:r>
            <w:proofErr w:type="gramStart"/>
            <w:r w:rsidRPr="00907624">
              <w:rPr>
                <w:rFonts w:ascii="Cambria" w:eastAsia="Times New Roman" w:hAnsi="Cambria" w:cs="Calibri"/>
                <w:sz w:val="24"/>
                <w:szCs w:val="24"/>
                <w:lang w:val="pt-BR" w:eastAsia="pt-BR" w:bidi="ar-SA"/>
              </w:rPr>
              <w:t>pés</w:t>
            </w:r>
            <w:proofErr w:type="gramEnd"/>
            <w:r w:rsidRPr="00907624">
              <w:rPr>
                <w:rFonts w:ascii="Cambria" w:eastAsia="Times New Roman" w:hAnsi="Cambria" w:cs="Calibri"/>
                <w:sz w:val="24"/>
                <w:szCs w:val="24"/>
                <w:lang w:val="pt-BR" w:eastAsia="pt-BR" w:bidi="ar-SA"/>
              </w:rPr>
              <w:t xml:space="preserve"> reguláveis em borracha sintética. Tensão de trabalho desde 100 a 220 vca, frequência de 50/60 </w:t>
            </w:r>
            <w:proofErr w:type="gramStart"/>
            <w:r w:rsidRPr="00907624">
              <w:rPr>
                <w:rFonts w:ascii="Cambria" w:eastAsia="Times New Roman" w:hAnsi="Cambria" w:cs="Calibri"/>
                <w:sz w:val="24"/>
                <w:szCs w:val="24"/>
                <w:lang w:val="pt-BR" w:eastAsia="pt-BR" w:bidi="ar-SA"/>
              </w:rPr>
              <w:t>hz</w:t>
            </w:r>
            <w:proofErr w:type="gramEnd"/>
            <w:r w:rsidRPr="00907624">
              <w:rPr>
                <w:rFonts w:ascii="Cambria" w:eastAsia="Times New Roman" w:hAnsi="Cambria" w:cs="Calibri"/>
                <w:sz w:val="24"/>
                <w:szCs w:val="24"/>
                <w:lang w:val="pt-BR" w:eastAsia="pt-BR" w:bidi="ar-SA"/>
              </w:rPr>
              <w:t xml:space="preserve">. </w:t>
            </w:r>
            <w:proofErr w:type="gramStart"/>
            <w:r w:rsidRPr="00907624">
              <w:rPr>
                <w:rFonts w:ascii="Cambria" w:eastAsia="Times New Roman" w:hAnsi="Cambria" w:cs="Calibri"/>
                <w:sz w:val="24"/>
                <w:szCs w:val="24"/>
                <w:lang w:val="pt-BR" w:eastAsia="pt-BR" w:bidi="ar-SA"/>
              </w:rPr>
              <w:t>bivolt</w:t>
            </w:r>
            <w:proofErr w:type="gramEnd"/>
            <w:r w:rsidRPr="00907624">
              <w:rPr>
                <w:rFonts w:ascii="Cambria" w:eastAsia="Times New Roman" w:hAnsi="Cambria" w:cs="Calibri"/>
                <w:sz w:val="24"/>
                <w:szCs w:val="24"/>
                <w:lang w:val="pt-BR" w:eastAsia="pt-BR" w:bidi="ar-SA"/>
              </w:rPr>
              <w:t xml:space="preserve"> saída serial rs232c incorporada. </w:t>
            </w:r>
            <w:proofErr w:type="gramStart"/>
            <w:r w:rsidRPr="00907624">
              <w:rPr>
                <w:rFonts w:ascii="Cambria" w:eastAsia="Times New Roman" w:hAnsi="Cambria" w:cs="Calibri"/>
                <w:sz w:val="24"/>
                <w:szCs w:val="24"/>
                <w:lang w:val="pt-BR" w:eastAsia="pt-BR" w:bidi="ar-SA"/>
              </w:rPr>
              <w:t>dimensões</w:t>
            </w:r>
            <w:proofErr w:type="gramEnd"/>
            <w:r w:rsidRPr="00907624">
              <w:rPr>
                <w:rFonts w:ascii="Cambria" w:eastAsia="Times New Roman" w:hAnsi="Cambria" w:cs="Calibri"/>
                <w:sz w:val="24"/>
                <w:szCs w:val="24"/>
                <w:lang w:val="pt-BR" w:eastAsia="pt-BR" w:bidi="ar-SA"/>
              </w:rPr>
              <w:t xml:space="preserve"> aproximadas da balança (a x l x p)133x40x60 cm.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r>
      <w:tr w:rsidR="00907624" w:rsidRPr="00907624" w:rsidTr="005C7D2B">
        <w:trPr>
          <w:trHeight w:val="2696"/>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lastRenderedPageBreak/>
              <w:t>6</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Balança Eletrônica Antropométrica Infantil. Capacidades 15 kg com divisões de 5 g; Concha anatômica em polipropileno com medidas aproximadas de 540 x 290 mm injetada em </w:t>
            </w:r>
            <w:r w:rsidRPr="00907624">
              <w:rPr>
                <w:rFonts w:ascii="Cambria" w:eastAsia="Times New Roman" w:hAnsi="Cambria" w:cs="Calibri"/>
                <w:sz w:val="24"/>
                <w:szCs w:val="24"/>
                <w:lang w:val="pt-BR" w:eastAsia="pt-BR" w:bidi="ar-SA"/>
              </w:rPr>
              <w:br/>
              <w:t xml:space="preserve">material anti-germes; Display LED com </w:t>
            </w:r>
            <w:proofErr w:type="gramStart"/>
            <w:r w:rsidRPr="00907624">
              <w:rPr>
                <w:rFonts w:ascii="Cambria" w:eastAsia="Times New Roman" w:hAnsi="Cambria" w:cs="Calibri"/>
                <w:sz w:val="24"/>
                <w:szCs w:val="24"/>
                <w:lang w:val="pt-BR" w:eastAsia="pt-BR" w:bidi="ar-SA"/>
              </w:rPr>
              <w:t>6</w:t>
            </w:r>
            <w:proofErr w:type="gramEnd"/>
            <w:r w:rsidRPr="00907624">
              <w:rPr>
                <w:rFonts w:ascii="Cambria" w:eastAsia="Times New Roman" w:hAnsi="Cambria" w:cs="Calibri"/>
                <w:sz w:val="24"/>
                <w:szCs w:val="24"/>
                <w:lang w:val="pt-BR" w:eastAsia="pt-BR" w:bidi="ar-SA"/>
              </w:rPr>
              <w:t xml:space="preserve"> dígitos. Estrutura interna em aço carbono acabamento bicromatizado; Pés reguláveis em borracha sintética; Fonte externa 90 a 240 VAC c/ chaveamento automático;</w:t>
            </w:r>
            <w:r w:rsidRPr="00907624">
              <w:rPr>
                <w:rFonts w:ascii="Cambria" w:eastAsia="Times New Roman" w:hAnsi="Cambria" w:cs="Calibri"/>
                <w:sz w:val="24"/>
                <w:szCs w:val="24"/>
                <w:lang w:val="pt-BR" w:eastAsia="pt-BR" w:bidi="ar-SA"/>
              </w:rPr>
              <w:br/>
              <w:t>Função TARA até capacidade máxima da balança; Homologadas pelo INMETRO e aferidas pelo IPEM;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7</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Balde a pedal (Lixeira em polipropileno), capacidade 30 até 49 litros com tampa acionada por pedal, haste da estrutura do pedal de ferro, aro interno para acomodação do saco de lixo, formato retangular, na cor branca, marfim ou cinza.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22</w:t>
            </w:r>
          </w:p>
        </w:tc>
      </w:tr>
      <w:tr w:rsidR="00907624" w:rsidRPr="00907624" w:rsidTr="00907624">
        <w:trPr>
          <w:trHeight w:val="252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8</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Bebedouro/Purificador Refrigerado tipo pressão. Coluna Pressão Aço </w:t>
            </w:r>
            <w:proofErr w:type="gramStart"/>
            <w:r w:rsidRPr="00907624">
              <w:rPr>
                <w:rFonts w:ascii="Cambria" w:eastAsia="Times New Roman" w:hAnsi="Cambria" w:cs="Calibri"/>
                <w:sz w:val="24"/>
                <w:szCs w:val="24"/>
                <w:lang w:val="pt-BR" w:eastAsia="pt-BR" w:bidi="ar-SA"/>
              </w:rPr>
              <w:t>Inox ,</w:t>
            </w:r>
            <w:proofErr w:type="gramEnd"/>
            <w:r w:rsidRPr="00907624">
              <w:rPr>
                <w:rFonts w:ascii="Cambria" w:eastAsia="Times New Roman" w:hAnsi="Cambria" w:cs="Calibri"/>
                <w:sz w:val="24"/>
                <w:szCs w:val="24"/>
                <w:lang w:val="pt-BR" w:eastAsia="pt-BR" w:bidi="ar-SA"/>
              </w:rPr>
              <w:t xml:space="preserve"> confeccionado aço inox. Torneira copo e jato latão cromado c/regulagem de jato dágua. </w:t>
            </w:r>
            <w:proofErr w:type="gramStart"/>
            <w:r w:rsidRPr="00907624">
              <w:rPr>
                <w:rFonts w:ascii="Cambria" w:eastAsia="Times New Roman" w:hAnsi="Cambria" w:cs="Calibri"/>
                <w:sz w:val="24"/>
                <w:szCs w:val="24"/>
                <w:lang w:val="pt-BR" w:eastAsia="pt-BR" w:bidi="ar-SA"/>
              </w:rPr>
              <w:t>Ralo sifonado barra mau</w:t>
            </w:r>
            <w:proofErr w:type="gramEnd"/>
            <w:r w:rsidRPr="00907624">
              <w:rPr>
                <w:rFonts w:ascii="Cambria" w:eastAsia="Times New Roman" w:hAnsi="Cambria" w:cs="Calibri"/>
                <w:sz w:val="24"/>
                <w:szCs w:val="24"/>
                <w:lang w:val="pt-BR" w:eastAsia="pt-BR" w:bidi="ar-SA"/>
              </w:rPr>
              <w:t xml:space="preserve"> cheiro proveniente esgoto. Controle manual da temperatura da água c/regulagem externa. Filtro de água c/carvão ativado impregnado c/prata impede proliferação micro-organismos. Grau de Proteção IPX4, Inmetro, Voltagem </w:t>
            </w:r>
            <w:proofErr w:type="gramStart"/>
            <w:r w:rsidRPr="00907624">
              <w:rPr>
                <w:rFonts w:ascii="Cambria" w:eastAsia="Times New Roman" w:hAnsi="Cambria" w:cs="Calibri"/>
                <w:sz w:val="24"/>
                <w:szCs w:val="24"/>
                <w:lang w:val="pt-BR" w:eastAsia="pt-BR" w:bidi="ar-SA"/>
              </w:rPr>
              <w:t>110V</w:t>
            </w:r>
            <w:proofErr w:type="gramEnd"/>
            <w:r w:rsidRPr="00907624">
              <w:rPr>
                <w:rFonts w:ascii="Cambria" w:eastAsia="Times New Roman" w:hAnsi="Cambria" w:cs="Calibri"/>
                <w:sz w:val="24"/>
                <w:szCs w:val="24"/>
                <w:lang w:val="pt-BR" w:eastAsia="pt-BR" w:bidi="ar-SA"/>
              </w:rPr>
              <w:t xml:space="preserve">. Medidas aproximadas: Profundidade </w:t>
            </w:r>
            <w:proofErr w:type="gramStart"/>
            <w:r w:rsidRPr="00907624">
              <w:rPr>
                <w:rFonts w:ascii="Cambria" w:eastAsia="Times New Roman" w:hAnsi="Cambria" w:cs="Calibri"/>
                <w:sz w:val="24"/>
                <w:szCs w:val="24"/>
                <w:lang w:val="pt-BR" w:eastAsia="pt-BR" w:bidi="ar-SA"/>
              </w:rPr>
              <w:t>328mm</w:t>
            </w:r>
            <w:proofErr w:type="gramEnd"/>
            <w:r w:rsidRPr="00907624">
              <w:rPr>
                <w:rFonts w:ascii="Cambria" w:eastAsia="Times New Roman" w:hAnsi="Cambria" w:cs="Calibri"/>
                <w:sz w:val="24"/>
                <w:szCs w:val="24"/>
                <w:lang w:val="pt-BR" w:eastAsia="pt-BR" w:bidi="ar-SA"/>
              </w:rPr>
              <w:t>, Altura 1028mm, Largura 342mm, Cor INOX.</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9</w:t>
            </w:r>
            <w:proofErr w:type="gramEnd"/>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Braçadeira Para Injeção. Altura Regulável; base em tripé de ferro fundido, haste em aço inox, apoio de braço tipo concha em chapa aço inox. </w:t>
            </w:r>
            <w:proofErr w:type="gramStart"/>
            <w:r w:rsidRPr="00907624">
              <w:rPr>
                <w:rFonts w:ascii="Cambria" w:eastAsia="Times New Roman" w:hAnsi="Cambria" w:cs="Calibri"/>
                <w:sz w:val="24"/>
                <w:szCs w:val="24"/>
                <w:lang w:val="pt-BR" w:eastAsia="pt-BR" w:bidi="ar-SA"/>
              </w:rPr>
              <w:t>altura</w:t>
            </w:r>
            <w:proofErr w:type="gramEnd"/>
            <w:r w:rsidRPr="00907624">
              <w:rPr>
                <w:rFonts w:ascii="Cambria" w:eastAsia="Times New Roman" w:hAnsi="Cambria" w:cs="Calibri"/>
                <w:sz w:val="24"/>
                <w:szCs w:val="24"/>
                <w:lang w:val="pt-BR" w:eastAsia="pt-BR" w:bidi="ar-SA"/>
              </w:rPr>
              <w:t xml:space="preserve"> mínima: 0,80m altura máxima: 1,00m.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63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Cadeira de Escritório Pé Palito. Modelo Secretária, fixa, </w:t>
            </w:r>
            <w:proofErr w:type="gramStart"/>
            <w:r w:rsidRPr="00907624">
              <w:rPr>
                <w:rFonts w:ascii="Cambria" w:eastAsia="Times New Roman" w:hAnsi="Cambria" w:cs="Calibri"/>
                <w:sz w:val="24"/>
                <w:szCs w:val="24"/>
                <w:lang w:val="pt-BR" w:eastAsia="pt-BR" w:bidi="ar-SA"/>
              </w:rPr>
              <w:t>assento</w:t>
            </w:r>
            <w:proofErr w:type="gramEnd"/>
            <w:r w:rsidRPr="00907624">
              <w:rPr>
                <w:rFonts w:ascii="Cambria" w:eastAsia="Times New Roman" w:hAnsi="Cambria" w:cs="Calibri"/>
                <w:sz w:val="24"/>
                <w:szCs w:val="24"/>
                <w:lang w:val="pt-BR" w:eastAsia="pt-BR" w:bidi="ar-SA"/>
              </w:rPr>
              <w:t xml:space="preserve"> em tecido, cor preta.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13</w:t>
            </w:r>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11</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Cadeira de Rodas Adulto</w:t>
            </w:r>
            <w:proofErr w:type="gramEnd"/>
            <w:r w:rsidRPr="00907624">
              <w:rPr>
                <w:rFonts w:ascii="Cambria" w:eastAsia="Times New Roman" w:hAnsi="Cambria" w:cs="Calibri"/>
                <w:sz w:val="24"/>
                <w:szCs w:val="24"/>
                <w:lang w:val="pt-BR" w:eastAsia="pt-BR" w:bidi="ar-SA"/>
              </w:rPr>
              <w:t xml:space="preserve">. Construída em aço, pintura epóxi preta, com assento de no mínimo </w:t>
            </w:r>
            <w:proofErr w:type="gramStart"/>
            <w:r w:rsidRPr="00907624">
              <w:rPr>
                <w:rFonts w:ascii="Cambria" w:eastAsia="Times New Roman" w:hAnsi="Cambria" w:cs="Calibri"/>
                <w:sz w:val="24"/>
                <w:szCs w:val="24"/>
                <w:lang w:val="pt-BR" w:eastAsia="pt-BR" w:bidi="ar-SA"/>
              </w:rPr>
              <w:t>42cm</w:t>
            </w:r>
            <w:proofErr w:type="gramEnd"/>
            <w:r w:rsidRPr="00907624">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Apresentar </w:t>
            </w:r>
            <w:r w:rsidRPr="00907624">
              <w:rPr>
                <w:rFonts w:ascii="Cambria" w:eastAsia="Times New Roman" w:hAnsi="Cambria" w:cs="Calibri"/>
                <w:sz w:val="24"/>
                <w:szCs w:val="24"/>
                <w:lang w:val="pt-BR" w:eastAsia="pt-BR" w:bidi="ar-SA"/>
              </w:rPr>
              <w:t xml:space="preserve">Registro na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12</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Cadeira de Rodas Obeso</w:t>
            </w:r>
            <w:proofErr w:type="gramEnd"/>
            <w:r w:rsidRPr="00907624">
              <w:rPr>
                <w:rFonts w:ascii="Cambria" w:eastAsia="Times New Roman" w:hAnsi="Cambria" w:cs="Calibri"/>
                <w:sz w:val="24"/>
                <w:szCs w:val="24"/>
                <w:lang w:val="pt-BR" w:eastAsia="pt-BR" w:bidi="ar-SA"/>
              </w:rPr>
              <w:t xml:space="preserve">. Construída em aço, pintura epóxi preta, com assento de no mínimo </w:t>
            </w:r>
            <w:proofErr w:type="gramStart"/>
            <w:r w:rsidRPr="00907624">
              <w:rPr>
                <w:rFonts w:ascii="Cambria" w:eastAsia="Times New Roman" w:hAnsi="Cambria" w:cs="Calibri"/>
                <w:sz w:val="24"/>
                <w:szCs w:val="24"/>
                <w:lang w:val="pt-BR" w:eastAsia="pt-BR" w:bidi="ar-SA"/>
              </w:rPr>
              <w:t>42cm</w:t>
            </w:r>
            <w:proofErr w:type="gramEnd"/>
            <w:r w:rsidRPr="00907624">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Apresentar </w:t>
            </w:r>
            <w:r w:rsidRPr="00907624">
              <w:rPr>
                <w:rFonts w:ascii="Cambria" w:eastAsia="Times New Roman" w:hAnsi="Cambria" w:cs="Calibri"/>
                <w:sz w:val="24"/>
                <w:szCs w:val="24"/>
                <w:lang w:val="pt-BR" w:eastAsia="pt-BR" w:bidi="ar-SA"/>
              </w:rPr>
              <w:t xml:space="preserve">Registro na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13</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Cadeira de Rodas Pediatrica. Construída em aço, pintura epóxi preta, com assento de no mínimo </w:t>
            </w:r>
            <w:proofErr w:type="gramStart"/>
            <w:r w:rsidRPr="00907624">
              <w:rPr>
                <w:rFonts w:ascii="Cambria" w:eastAsia="Times New Roman" w:hAnsi="Cambria" w:cs="Calibri"/>
                <w:sz w:val="24"/>
                <w:szCs w:val="24"/>
                <w:lang w:val="pt-BR" w:eastAsia="pt-BR" w:bidi="ar-SA"/>
              </w:rPr>
              <w:t>42cm</w:t>
            </w:r>
            <w:proofErr w:type="gramEnd"/>
            <w:r w:rsidRPr="00907624">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Apresentar </w:t>
            </w:r>
            <w:r w:rsidRPr="00907624">
              <w:rPr>
                <w:rFonts w:ascii="Cambria" w:eastAsia="Times New Roman" w:hAnsi="Cambria" w:cs="Calibri"/>
                <w:sz w:val="24"/>
                <w:szCs w:val="24"/>
                <w:lang w:val="pt-BR" w:eastAsia="pt-BR" w:bidi="ar-SA"/>
              </w:rPr>
              <w:t xml:space="preserve">Registro na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14</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Cadeira para Coleta de Sangue, material de confecção Aço/ferro pintado, braçadeira regulavel, Com assento estofado em tecido ou courvin. Com apoio de braço totalmente regulável. Dimensões aproximadas: Altura 1,14 x Largura 655 x Comprimento </w:t>
            </w:r>
            <w:proofErr w:type="gramStart"/>
            <w:r w:rsidRPr="00907624">
              <w:rPr>
                <w:rFonts w:ascii="Cambria" w:eastAsia="Times New Roman" w:hAnsi="Cambria" w:cs="Calibri"/>
                <w:sz w:val="24"/>
                <w:szCs w:val="24"/>
                <w:lang w:val="pt-BR" w:eastAsia="pt-BR" w:bidi="ar-SA"/>
              </w:rPr>
              <w:t>580mm</w:t>
            </w:r>
            <w:proofErr w:type="gramEnd"/>
            <w:r w:rsidRPr="00907624">
              <w:rPr>
                <w:rFonts w:ascii="Cambria" w:eastAsia="Times New Roman" w:hAnsi="Cambria" w:cs="Calibri"/>
                <w:sz w:val="24"/>
                <w:szCs w:val="24"/>
                <w:lang w:val="pt-BR" w:eastAsia="pt-BR" w:bidi="ar-SA"/>
              </w:rPr>
              <w:t>, Peso 12 kg</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15</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Câmara para Conservação de Imunobiológicos, Equipamento vertical, de formato externo e interno retangular, desenvolvido especificamente para a guarda científica de vacinas. Capacidade para armazenamento mínimo de 342 litros úteis. Refrigeração por compressor hermético, selado, de baixo consumo de energia.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16</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Carro de Curativo, acessorios balde e bacia, material de confecção Aço Inoxidavel,</w:t>
            </w:r>
            <w:proofErr w:type="gramStart"/>
            <w:r w:rsidRPr="00907624">
              <w:rPr>
                <w:rFonts w:ascii="Cambria" w:eastAsia="Times New Roman" w:hAnsi="Cambria" w:cs="Calibri"/>
                <w:sz w:val="24"/>
                <w:szCs w:val="24"/>
                <w:lang w:val="pt-BR" w:eastAsia="pt-BR" w:bidi="ar-SA"/>
              </w:rPr>
              <w:t xml:space="preserve">  </w:t>
            </w:r>
            <w:proofErr w:type="gramEnd"/>
            <w:r w:rsidRPr="00907624">
              <w:rPr>
                <w:rFonts w:ascii="Cambria" w:eastAsia="Times New Roman" w:hAnsi="Cambria" w:cs="Calibri"/>
                <w:sz w:val="24"/>
                <w:szCs w:val="24"/>
                <w:lang w:val="pt-BR" w:eastAsia="pt-BR" w:bidi="ar-SA"/>
              </w:rPr>
              <w:t>armação tubular, tampo e prateleira em chapa de aço inox, pés, varandas e suporte para balde e bacia inox, pés com rodízios de 3”, Pintura epóxi; 4 Rodízios de 03 polegadas; Tampo e prateleira em chapa 75 x 45 cm; Estrutura em tubos redondos. 01 balde em alumínio polido e 01 bacia litros inoxidável.</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17</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Carro Maca Simples. Maca com grades removíveis e rodas com travas: </w:t>
            </w:r>
            <w:proofErr w:type="gramStart"/>
            <w:r w:rsidRPr="00907624">
              <w:rPr>
                <w:rFonts w:ascii="Cambria" w:eastAsia="Times New Roman" w:hAnsi="Cambria" w:cs="Calibri"/>
                <w:sz w:val="24"/>
                <w:szCs w:val="24"/>
                <w:lang w:val="pt-BR" w:eastAsia="pt-BR" w:bidi="ar-SA"/>
              </w:rPr>
              <w:t>leito removíveis construído em chapa de aço inox</w:t>
            </w:r>
            <w:proofErr w:type="gramEnd"/>
            <w:r w:rsidRPr="00907624">
              <w:rPr>
                <w:rFonts w:ascii="Cambria" w:eastAsia="Times New Roman" w:hAnsi="Cambria" w:cs="Calibri"/>
                <w:sz w:val="24"/>
                <w:szCs w:val="24"/>
                <w:lang w:val="pt-BR" w:eastAsia="pt-BR" w:bidi="ar-SA"/>
              </w:rPr>
              <w:t xml:space="preserve">, com cabeceira regulável. </w:t>
            </w:r>
            <w:proofErr w:type="gramStart"/>
            <w:r w:rsidRPr="00907624">
              <w:rPr>
                <w:rFonts w:ascii="Cambria" w:eastAsia="Times New Roman" w:hAnsi="Cambria" w:cs="Calibri"/>
                <w:sz w:val="24"/>
                <w:szCs w:val="24"/>
                <w:lang w:val="pt-BR" w:eastAsia="pt-BR" w:bidi="ar-SA"/>
              </w:rPr>
              <w:t>base</w:t>
            </w:r>
            <w:proofErr w:type="gramEnd"/>
            <w:r w:rsidRPr="00907624">
              <w:rPr>
                <w:rFonts w:ascii="Cambria" w:eastAsia="Times New Roman" w:hAnsi="Cambria" w:cs="Calibri"/>
                <w:sz w:val="24"/>
                <w:szCs w:val="24"/>
                <w:lang w:val="pt-BR" w:eastAsia="pt-BR" w:bidi="ar-SA"/>
              </w:rPr>
              <w:t xml:space="preserve"> construída em tubos redondos de aço inox , provida de rodas giratórias de 5 sendo duas com freios na diagonal. </w:t>
            </w:r>
            <w:proofErr w:type="gramStart"/>
            <w:r w:rsidRPr="00907624">
              <w:rPr>
                <w:rFonts w:ascii="Cambria" w:eastAsia="Times New Roman" w:hAnsi="Cambria" w:cs="Calibri"/>
                <w:sz w:val="24"/>
                <w:szCs w:val="24"/>
                <w:lang w:val="pt-BR" w:eastAsia="pt-BR" w:bidi="ar-SA"/>
              </w:rPr>
              <w:t>grades</w:t>
            </w:r>
            <w:proofErr w:type="gramEnd"/>
            <w:r w:rsidRPr="00907624">
              <w:rPr>
                <w:rFonts w:ascii="Cambria" w:eastAsia="Times New Roman" w:hAnsi="Cambria" w:cs="Calibri"/>
                <w:sz w:val="24"/>
                <w:szCs w:val="24"/>
                <w:lang w:val="pt-BR" w:eastAsia="pt-BR" w:bidi="ar-SA"/>
              </w:rPr>
              <w:t xml:space="preserve"> laterais em aço inox escamoteáveis tratamento anti ferruginoso, haste de soro aço inox. </w:t>
            </w:r>
            <w:proofErr w:type="gramStart"/>
            <w:r w:rsidRPr="00907624">
              <w:rPr>
                <w:rFonts w:ascii="Cambria" w:eastAsia="Times New Roman" w:hAnsi="Cambria" w:cs="Calibri"/>
                <w:sz w:val="24"/>
                <w:szCs w:val="24"/>
                <w:lang w:val="pt-BR" w:eastAsia="pt-BR" w:bidi="ar-SA"/>
              </w:rPr>
              <w:t>acompanha</w:t>
            </w:r>
            <w:proofErr w:type="gramEnd"/>
            <w:r w:rsidRPr="00907624">
              <w:rPr>
                <w:rFonts w:ascii="Cambria" w:eastAsia="Times New Roman" w:hAnsi="Cambria" w:cs="Calibri"/>
                <w:sz w:val="24"/>
                <w:szCs w:val="24"/>
                <w:lang w:val="pt-BR" w:eastAsia="pt-BR" w:bidi="ar-SA"/>
              </w:rPr>
              <w:t xml:space="preserve"> colchão confeccionado em espuma de poliuretano, d-33, espessura mínima 0,15 cm.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18</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Carro para Material de Limpeza - Carro funcional modular para tarefas de higiene e transporte de resíduos, fabricado em Polipropileno e estrutura tubular de alumínio. Plástico liso com cantos arredondados para facilitar a higienização. Medidas aproximadas: 114 x 48 x 96 cm. INCLUSO SACOLA E BALDES.</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19</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Carro para Transporte de Materiais. Com estrutura em aço inox 304, Com para-choques em borracha em </w:t>
            </w:r>
            <w:proofErr w:type="gramStart"/>
            <w:r w:rsidRPr="00907624">
              <w:rPr>
                <w:rFonts w:ascii="Cambria" w:eastAsia="Times New Roman" w:hAnsi="Cambria" w:cs="Calibri"/>
                <w:sz w:val="24"/>
                <w:szCs w:val="24"/>
                <w:lang w:val="pt-BR" w:eastAsia="pt-BR" w:bidi="ar-SA"/>
              </w:rPr>
              <w:t>toda as</w:t>
            </w:r>
            <w:proofErr w:type="gramEnd"/>
            <w:r w:rsidRPr="00907624">
              <w:rPr>
                <w:rFonts w:ascii="Cambria" w:eastAsia="Times New Roman" w:hAnsi="Cambria" w:cs="Calibri"/>
                <w:sz w:val="24"/>
                <w:szCs w:val="24"/>
                <w:lang w:val="pt-BR" w:eastAsia="pt-BR" w:bidi="ar-SA"/>
              </w:rPr>
              <w:t xml:space="preserve"> faces. Com </w:t>
            </w:r>
            <w:proofErr w:type="gramStart"/>
            <w:r w:rsidRPr="00907624">
              <w:rPr>
                <w:rFonts w:ascii="Cambria" w:eastAsia="Times New Roman" w:hAnsi="Cambria" w:cs="Calibri"/>
                <w:sz w:val="24"/>
                <w:szCs w:val="24"/>
                <w:lang w:val="pt-BR" w:eastAsia="pt-BR" w:bidi="ar-SA"/>
              </w:rPr>
              <w:t>4</w:t>
            </w:r>
            <w:proofErr w:type="gramEnd"/>
            <w:r w:rsidRPr="00907624">
              <w:rPr>
                <w:rFonts w:ascii="Cambria" w:eastAsia="Times New Roman" w:hAnsi="Cambria" w:cs="Calibri"/>
                <w:sz w:val="24"/>
                <w:szCs w:val="24"/>
                <w:lang w:val="pt-BR" w:eastAsia="pt-BR" w:bidi="ar-SA"/>
              </w:rPr>
              <w:t xml:space="preserve"> rodízios de 3" sendo 2 giratórios e 2 fixos. Com 3 prateleiras igualmente distribuídas em altura. Com alça unilateral. Com dimensões (AxLxC): 1000 x 500 x 850 mm.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52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20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Central de Nebulização. Aparelho Nebulização no mínimo 04 saídas, simultâneo ou individual, resistente impacto/ABS filtro bactericida. </w:t>
            </w:r>
            <w:proofErr w:type="gramStart"/>
            <w:r w:rsidRPr="00907624">
              <w:rPr>
                <w:rFonts w:ascii="Cambria" w:eastAsia="Times New Roman" w:hAnsi="Cambria" w:cs="Calibri"/>
                <w:sz w:val="24"/>
                <w:szCs w:val="24"/>
                <w:lang w:val="pt-BR" w:eastAsia="pt-BR" w:bidi="ar-SA"/>
              </w:rPr>
              <w:t>Compressor mínima</w:t>
            </w:r>
            <w:proofErr w:type="gramEnd"/>
            <w:r w:rsidRPr="00907624">
              <w:rPr>
                <w:rFonts w:ascii="Cambria" w:eastAsia="Times New Roman" w:hAnsi="Cambria" w:cs="Calibri"/>
                <w:sz w:val="24"/>
                <w:szCs w:val="24"/>
                <w:lang w:val="pt-BR" w:eastAsia="pt-BR" w:bidi="ar-SA"/>
              </w:rPr>
              <w:t xml:space="preserve"> 1/4 HP; mínima 50 Lts/min. Fluxômetros c/ ajuste de 0 a 15 Lts/min, interruptor liga/desliga; Tipo de Alimentação: 110 V 220 V ou Bivolt, que abranja faixa 100 V a 240 V, c/ comutação manual automática. Frequência 60 Hz. Acompanhar: 10 kits máscaras </w:t>
            </w:r>
            <w:proofErr w:type="gramStart"/>
            <w:r w:rsidRPr="00907624">
              <w:rPr>
                <w:rFonts w:ascii="Cambria" w:eastAsia="Times New Roman" w:hAnsi="Cambria" w:cs="Calibri"/>
                <w:sz w:val="24"/>
                <w:szCs w:val="24"/>
                <w:lang w:val="pt-BR" w:eastAsia="pt-BR" w:bidi="ar-SA"/>
              </w:rPr>
              <w:t>adulto, micro</w:t>
            </w:r>
            <w:proofErr w:type="gramEnd"/>
            <w:r w:rsidRPr="00907624">
              <w:rPr>
                <w:rFonts w:ascii="Cambria" w:eastAsia="Times New Roman" w:hAnsi="Cambria" w:cs="Calibri"/>
                <w:sz w:val="24"/>
                <w:szCs w:val="24"/>
                <w:lang w:val="pt-BR" w:eastAsia="pt-BR" w:bidi="ar-SA"/>
              </w:rPr>
              <w:t xml:space="preserve"> nebulizador e extensão mínimo 1,60 mts e 10 kits máscaras pediátrico.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21</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Centrifuga Laboratorial tipo para tubos minimo 04 amostras, tecnologia digital. Chega ate 4000 </w:t>
            </w:r>
            <w:proofErr w:type="gramStart"/>
            <w:r w:rsidRPr="00907624">
              <w:rPr>
                <w:rFonts w:ascii="Cambria" w:eastAsia="Times New Roman" w:hAnsi="Cambria" w:cs="Calibri"/>
                <w:sz w:val="24"/>
                <w:szCs w:val="24"/>
                <w:lang w:val="pt-BR" w:eastAsia="pt-BR" w:bidi="ar-SA"/>
              </w:rPr>
              <w:t>rpm</w:t>
            </w:r>
            <w:proofErr w:type="gramEnd"/>
            <w:r w:rsidRPr="00907624">
              <w:rPr>
                <w:rFonts w:ascii="Cambria" w:eastAsia="Times New Roman" w:hAnsi="Cambria" w:cs="Calibri"/>
                <w:sz w:val="24"/>
                <w:szCs w:val="24"/>
                <w:lang w:val="pt-BR" w:eastAsia="pt-BR" w:bidi="ar-SA"/>
              </w:rPr>
              <w:t>. Sistema de frenagem digital</w:t>
            </w:r>
            <w:proofErr w:type="gramStart"/>
            <w:r w:rsidRPr="00907624">
              <w:rPr>
                <w:rFonts w:ascii="Cambria" w:eastAsia="Times New Roman" w:hAnsi="Cambria" w:cs="Calibri"/>
                <w:sz w:val="24"/>
                <w:szCs w:val="24"/>
                <w:lang w:val="pt-BR" w:eastAsia="pt-BR" w:bidi="ar-SA"/>
              </w:rPr>
              <w:t>, permite</w:t>
            </w:r>
            <w:proofErr w:type="gramEnd"/>
            <w:r w:rsidRPr="00907624">
              <w:rPr>
                <w:rFonts w:ascii="Cambria" w:eastAsia="Times New Roman" w:hAnsi="Cambria" w:cs="Calibri"/>
                <w:sz w:val="24"/>
                <w:szCs w:val="24"/>
                <w:lang w:val="pt-BR" w:eastAsia="pt-BR" w:bidi="ar-SA"/>
              </w:rPr>
              <w:t xml:space="preserve"> uma qualidade no material centrifugado superior aos modelos comuns. Rotor de ângulo fixo. CORPO: ABS (é </w:t>
            </w:r>
            <w:proofErr w:type="gramStart"/>
            <w:r w:rsidRPr="00907624">
              <w:rPr>
                <w:rFonts w:ascii="Cambria" w:eastAsia="Times New Roman" w:hAnsi="Cambria" w:cs="Calibri"/>
                <w:sz w:val="24"/>
                <w:szCs w:val="24"/>
                <w:lang w:val="pt-BR" w:eastAsia="pt-BR" w:bidi="ar-SA"/>
              </w:rPr>
              <w:t>o mesma</w:t>
            </w:r>
            <w:proofErr w:type="gramEnd"/>
            <w:r w:rsidRPr="00907624">
              <w:rPr>
                <w:rFonts w:ascii="Cambria" w:eastAsia="Times New Roman" w:hAnsi="Cambria" w:cs="Calibri"/>
                <w:sz w:val="24"/>
                <w:szCs w:val="24"/>
                <w:lang w:val="pt-BR" w:eastAsia="pt-BR" w:bidi="ar-SA"/>
              </w:rPr>
              <w:t xml:space="preserve"> material usado na fabricação de para-choque de automóveis e carros de F1); ESTRUTURA INTERNA: AÇO CARBONO.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22</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Cilindro de Gases Medicinais, Capacidade Mínima de 07 Litros. Material de Confecção - Aço. Suporte com Rodízios</w:t>
            </w:r>
            <w:proofErr w:type="gramStart"/>
            <w:r w:rsidRPr="00907624">
              <w:rPr>
                <w:rFonts w:ascii="Cambria" w:eastAsia="Times New Roman" w:hAnsi="Cambria" w:cs="Calibri"/>
                <w:sz w:val="24"/>
                <w:szCs w:val="24"/>
                <w:lang w:val="pt-BR" w:eastAsia="pt-BR" w:bidi="ar-SA"/>
              </w:rPr>
              <w:t>, Acompanha</w:t>
            </w:r>
            <w:proofErr w:type="gramEnd"/>
            <w:r w:rsidRPr="00907624">
              <w:rPr>
                <w:rFonts w:ascii="Cambria" w:eastAsia="Times New Roman" w:hAnsi="Cambria" w:cs="Calibri"/>
                <w:sz w:val="24"/>
                <w:szCs w:val="24"/>
                <w:lang w:val="pt-BR" w:eastAsia="pt-BR" w:bidi="ar-SA"/>
              </w:rPr>
              <w:t xml:space="preserve"> Válvula, Manômetro e Fluxômetro.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63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23</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Comadre tipo Pá; Capacidade mínima: 3,0 L; Material de confecção: Aço Inoxidável; </w:t>
            </w:r>
            <w:proofErr w:type="gramStart"/>
            <w:r w:rsidRPr="00907624">
              <w:rPr>
                <w:rFonts w:ascii="Cambria" w:eastAsia="Times New Roman" w:hAnsi="Cambria" w:cs="Calibri"/>
                <w:sz w:val="24"/>
                <w:szCs w:val="24"/>
                <w:lang w:val="pt-BR" w:eastAsia="pt-BR" w:bidi="ar-SA"/>
              </w:rPr>
              <w:t>Autoclavável</w:t>
            </w:r>
            <w:proofErr w:type="gramEnd"/>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24</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Computador</w:t>
            </w:r>
            <w:r>
              <w:rPr>
                <w:rFonts w:ascii="Cambria" w:eastAsia="Times New Roman" w:hAnsi="Cambria" w:cs="Calibri"/>
                <w:sz w:val="24"/>
                <w:szCs w:val="24"/>
                <w:lang w:val="pt-BR" w:eastAsia="pt-BR" w:bidi="ar-SA"/>
              </w:rPr>
              <w:t xml:space="preserve"> (desktop-básico). P</w:t>
            </w:r>
            <w:r w:rsidRPr="00907624">
              <w:rPr>
                <w:rFonts w:ascii="Cambria" w:eastAsia="Times New Roman" w:hAnsi="Cambria" w:cs="Calibri"/>
                <w:sz w:val="24"/>
                <w:szCs w:val="24"/>
                <w:lang w:val="pt-BR" w:eastAsia="pt-BR" w:bidi="ar-SA"/>
              </w:rPr>
              <w:t xml:space="preserve">rocessador no mínimo </w:t>
            </w:r>
            <w:proofErr w:type="gramStart"/>
            <w:r w:rsidRPr="00907624">
              <w:rPr>
                <w:rFonts w:ascii="Cambria" w:eastAsia="Times New Roman" w:hAnsi="Cambria" w:cs="Calibri"/>
                <w:sz w:val="24"/>
                <w:szCs w:val="24"/>
                <w:lang w:val="pt-BR" w:eastAsia="pt-BR" w:bidi="ar-SA"/>
              </w:rPr>
              <w:t>intel</w:t>
            </w:r>
            <w:proofErr w:type="gramEnd"/>
            <w:r w:rsidRPr="00907624">
              <w:rPr>
                <w:rFonts w:ascii="Cambria" w:eastAsia="Times New Roman" w:hAnsi="Cambria" w:cs="Calibri"/>
                <w:sz w:val="24"/>
                <w:szCs w:val="24"/>
                <w:lang w:val="pt-BR" w:eastAsia="pt-BR" w:bidi="ar-SA"/>
              </w:rPr>
              <w:t xml:space="preserve"> core i3 ou amd a10 ou similar; 1 (um) disco rígido de 500 gigabyte; memória ram de 08, em 02 módulos idênticos de 04 cada, do tipo sdram ddr4 2.133 mhz ou superior, operando em modalidade dual channel; atx, microatx, btx ou microbtx, 01 slot pci-express 2.0 x16 ou superior; sistema de detecção de intrusão de chassis.</w:t>
            </w:r>
          </w:p>
        </w:tc>
        <w:tc>
          <w:tcPr>
            <w:tcW w:w="1152"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r>
      <w:tr w:rsidR="00907624" w:rsidRPr="00907624" w:rsidTr="00907624">
        <w:trPr>
          <w:trHeight w:val="283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25</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Computador</w:t>
            </w:r>
            <w:r>
              <w:rPr>
                <w:rFonts w:ascii="Cambria" w:eastAsia="Times New Roman" w:hAnsi="Cambria" w:cs="Calibri"/>
                <w:sz w:val="24"/>
                <w:szCs w:val="24"/>
                <w:lang w:val="pt-BR" w:eastAsia="pt-BR" w:bidi="ar-SA"/>
              </w:rPr>
              <w:t xml:space="preserve"> (notebook). P</w:t>
            </w:r>
            <w:r w:rsidRPr="00907624">
              <w:rPr>
                <w:rFonts w:ascii="Cambria" w:eastAsia="Times New Roman" w:hAnsi="Cambria" w:cs="Calibri"/>
                <w:sz w:val="24"/>
                <w:szCs w:val="24"/>
                <w:lang w:val="pt-BR" w:eastAsia="pt-BR" w:bidi="ar-SA"/>
              </w:rPr>
              <w:t xml:space="preserve">rocessador no mínimo </w:t>
            </w:r>
            <w:proofErr w:type="gramStart"/>
            <w:r w:rsidRPr="00907624">
              <w:rPr>
                <w:rFonts w:ascii="Cambria" w:eastAsia="Times New Roman" w:hAnsi="Cambria" w:cs="Calibri"/>
                <w:sz w:val="24"/>
                <w:szCs w:val="24"/>
                <w:lang w:val="pt-BR" w:eastAsia="pt-BR" w:bidi="ar-SA"/>
              </w:rPr>
              <w:t>intel</w:t>
            </w:r>
            <w:proofErr w:type="gramEnd"/>
            <w:r w:rsidRPr="00907624">
              <w:rPr>
                <w:rFonts w:ascii="Cambria" w:eastAsia="Times New Roman" w:hAnsi="Cambria" w:cs="Calibri"/>
                <w:sz w:val="24"/>
                <w:szCs w:val="24"/>
                <w:lang w:val="pt-BR" w:eastAsia="pt-BR" w:bidi="ar-SA"/>
              </w:rPr>
              <w:t xml:space="preserve"> core i5 ou amd a10 ou similar; 1 disco rígido de 500 gigabytes rotação 7.200 rpm; disco ótico cd, dvd rom; memória ram de 08, em 02 módulos idênticos de 04 cada, do tipo sdram ddr4 2.133 mhz; lcd de 14 ou 15 polegadas widescreen, resolução 1.600 x 900 pixels; teclado abnt2; mouse óptico usb (scroll); interfaces de rede 10/100/1000 conector rj-45 fêmea e wifi ieee 802.11a/b/g/n; windows 10 pro (64 bits); bateria recarregável do tipo íon de lítion.</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0C5665">
        <w:trPr>
          <w:trHeight w:val="712"/>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26</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Desfibrilador Externo Automático - Portátil, compacto, leve, microprocessado, alça para </w:t>
            </w:r>
            <w:proofErr w:type="gramStart"/>
            <w:r w:rsidRPr="00907624">
              <w:rPr>
                <w:rFonts w:ascii="Cambria" w:eastAsia="Times New Roman" w:hAnsi="Cambria" w:cs="Calibri"/>
                <w:sz w:val="24"/>
                <w:szCs w:val="24"/>
                <w:lang w:val="pt-BR" w:eastAsia="pt-BR" w:bidi="ar-SA"/>
              </w:rPr>
              <w:t>transporte incorporada</w:t>
            </w:r>
            <w:proofErr w:type="gramEnd"/>
            <w:r w:rsidRPr="00907624">
              <w:rPr>
                <w:rFonts w:ascii="Cambria" w:eastAsia="Times New Roman" w:hAnsi="Cambria" w:cs="Calibri"/>
                <w:sz w:val="24"/>
                <w:szCs w:val="24"/>
                <w:lang w:val="pt-BR" w:eastAsia="pt-BR" w:bidi="ar-SA"/>
              </w:rPr>
              <w:t xml:space="preserve"> ao gabinete, adaptável pacientes adultos e pediátricos, tecnologia de onda bifásica exponencial truncada em conformidade com a Guideline 2015, 03 eletrodos. </w:t>
            </w:r>
            <w:proofErr w:type="gramStart"/>
            <w:r w:rsidRPr="00907624">
              <w:rPr>
                <w:rFonts w:ascii="Cambria" w:eastAsia="Times New Roman" w:hAnsi="Cambria" w:cs="Calibri"/>
                <w:sz w:val="24"/>
                <w:szCs w:val="24"/>
                <w:lang w:val="pt-BR" w:eastAsia="pt-BR" w:bidi="ar-SA"/>
              </w:rPr>
              <w:t>Mínimo 200</w:t>
            </w:r>
            <w:proofErr w:type="gramEnd"/>
            <w:r w:rsidRPr="00907624">
              <w:rPr>
                <w:rFonts w:ascii="Cambria" w:eastAsia="Times New Roman" w:hAnsi="Cambria" w:cs="Calibri"/>
                <w:sz w:val="24"/>
                <w:szCs w:val="24"/>
                <w:lang w:val="pt-BR" w:eastAsia="pt-BR" w:bidi="ar-SA"/>
              </w:rPr>
              <w:t xml:space="preserve"> choques. Tela ECG. 110/220 volts. Anula Carga Descarga interna após 30 segundos. Bateria De Lithium - </w:t>
            </w:r>
            <w:r w:rsidRPr="00907624">
              <w:rPr>
                <w:rFonts w:ascii="Cambria" w:eastAsia="Times New Roman" w:hAnsi="Cambria" w:cs="Calibri"/>
                <w:sz w:val="24"/>
                <w:szCs w:val="24"/>
                <w:lang w:val="pt-BR" w:eastAsia="pt-BR" w:bidi="ar-SA"/>
              </w:rPr>
              <w:lastRenderedPageBreak/>
              <w:t>polímero recarregável, Pack de baterias. Modo de desfibrilação infantil 01 a 08 anos de idade.</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27</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Detector Fetal Portátil Digital. Liga ou Desliga Frontal, regulagem de intensidade volume lateral. Ausculta de batimentos cardíaco fetal a partir da 10ª semana. Display com contador numérico digital. Faixa de medida do BCF de 60 a 210 bpm. Alojamento para transdutor na lateral do aparelho. Compartimento para a bateria. Bateria de </w:t>
            </w:r>
            <w:proofErr w:type="gramStart"/>
            <w:r w:rsidRPr="00907624">
              <w:rPr>
                <w:rFonts w:ascii="Cambria" w:eastAsia="Times New Roman" w:hAnsi="Cambria" w:cs="Calibri"/>
                <w:sz w:val="24"/>
                <w:szCs w:val="24"/>
                <w:lang w:val="pt-BR" w:eastAsia="pt-BR" w:bidi="ar-SA"/>
              </w:rPr>
              <w:t>9</w:t>
            </w:r>
            <w:proofErr w:type="gramEnd"/>
            <w:r w:rsidRPr="00907624">
              <w:rPr>
                <w:rFonts w:ascii="Cambria" w:eastAsia="Times New Roman" w:hAnsi="Cambria" w:cs="Calibri"/>
                <w:sz w:val="24"/>
                <w:szCs w:val="24"/>
                <w:lang w:val="pt-BR" w:eastAsia="pt-BR" w:bidi="ar-SA"/>
              </w:rPr>
              <w:t xml:space="preserve"> v x 200 mAh alcalina recarregável. Carregador para bateria utiliza rede elétrica (110 v) ou (220 v).</w:t>
            </w:r>
          </w:p>
        </w:tc>
        <w:tc>
          <w:tcPr>
            <w:tcW w:w="1152"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28</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Eletrocardiógrafo. Registro 03 Canais aquisição simultânea 12 derivações, memória interna, Leds luminosos indicações funções QRS e falta de papel, Impressão tempo real </w:t>
            </w:r>
            <w:proofErr w:type="gramStart"/>
            <w:r w:rsidRPr="00907624">
              <w:rPr>
                <w:rFonts w:ascii="Cambria" w:eastAsia="Times New Roman" w:hAnsi="Cambria" w:cs="Calibri"/>
                <w:sz w:val="24"/>
                <w:szCs w:val="24"/>
                <w:lang w:val="pt-BR" w:eastAsia="pt-BR" w:bidi="ar-SA"/>
              </w:rPr>
              <w:t>3</w:t>
            </w:r>
            <w:proofErr w:type="gramEnd"/>
            <w:r w:rsidRPr="00907624">
              <w:rPr>
                <w:rFonts w:ascii="Cambria" w:eastAsia="Times New Roman" w:hAnsi="Cambria" w:cs="Calibri"/>
                <w:sz w:val="24"/>
                <w:szCs w:val="24"/>
                <w:lang w:val="pt-BR" w:eastAsia="pt-BR" w:bidi="ar-SA"/>
              </w:rPr>
              <w:t xml:space="preserve"> derivações iniciais, automática ou manual, laudo interpretativo, velocidade de registro de 25 ou 50 mm/s; Espaço p/inserção data nome do paciente, Bateria interna recarregável. (aproximadamente 30 exames), Filtro de tremor muscular de 35 Hz (selecionável) Alimentação 110/220 </w:t>
            </w:r>
            <w:proofErr w:type="gramStart"/>
            <w:r w:rsidRPr="00907624">
              <w:rPr>
                <w:rFonts w:ascii="Cambria" w:eastAsia="Times New Roman" w:hAnsi="Cambria" w:cs="Calibri"/>
                <w:sz w:val="24"/>
                <w:szCs w:val="24"/>
                <w:lang w:val="pt-BR" w:eastAsia="pt-BR" w:bidi="ar-SA"/>
              </w:rPr>
              <w:t>V,</w:t>
            </w:r>
            <w:proofErr w:type="gramEnd"/>
            <w:r w:rsidRPr="00907624">
              <w:rPr>
                <w:rFonts w:ascii="Cambria" w:eastAsia="Times New Roman" w:hAnsi="Cambria" w:cs="Calibri"/>
                <w:sz w:val="24"/>
                <w:szCs w:val="24"/>
                <w:lang w:val="pt-BR" w:eastAsia="pt-BR" w:bidi="ar-SA"/>
              </w:rPr>
              <w:t xml:space="preserve">50/60 Hz. </w:t>
            </w:r>
          </w:p>
        </w:tc>
        <w:tc>
          <w:tcPr>
            <w:tcW w:w="1152"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29</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Escada com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 xml:space="preserve"> degraus pintada. Estrutura em Aço/Ferro. Tratamento </w:t>
            </w:r>
            <w:proofErr w:type="gramStart"/>
            <w:r w:rsidRPr="00907624">
              <w:rPr>
                <w:rFonts w:ascii="Cambria" w:eastAsia="Times New Roman" w:hAnsi="Cambria" w:cs="Calibri"/>
                <w:sz w:val="24"/>
                <w:szCs w:val="24"/>
                <w:lang w:val="pt-BR" w:eastAsia="pt-BR" w:bidi="ar-SA"/>
              </w:rPr>
              <w:t>anti-ferruginoso</w:t>
            </w:r>
            <w:proofErr w:type="gramEnd"/>
            <w:r w:rsidRPr="00907624">
              <w:rPr>
                <w:rFonts w:ascii="Cambria" w:eastAsia="Times New Roman" w:hAnsi="Cambria" w:cs="Calibri"/>
                <w:sz w:val="24"/>
                <w:szCs w:val="24"/>
                <w:lang w:val="pt-BR" w:eastAsia="pt-BR" w:bidi="ar-SA"/>
              </w:rPr>
              <w:t xml:space="preserve">, acabamento em pintura eletrostática a pó com resina epóxi-poliéster; Pés com ponteiras de PVC. Dimensões Aproximadas: 40 x 35 x </w:t>
            </w:r>
            <w:proofErr w:type="gramStart"/>
            <w:r w:rsidRPr="00907624">
              <w:rPr>
                <w:rFonts w:ascii="Cambria" w:eastAsia="Times New Roman" w:hAnsi="Cambria" w:cs="Calibri"/>
                <w:sz w:val="24"/>
                <w:szCs w:val="24"/>
                <w:lang w:val="pt-BR" w:eastAsia="pt-BR" w:bidi="ar-SA"/>
              </w:rPr>
              <w:t>40cm</w:t>
            </w:r>
            <w:proofErr w:type="gramEnd"/>
            <w:r w:rsidRPr="00907624">
              <w:rPr>
                <w:rFonts w:ascii="Cambria" w:eastAsia="Times New Roman" w:hAnsi="Cambria" w:cs="Calibri"/>
                <w:sz w:val="24"/>
                <w:szCs w:val="24"/>
                <w:lang w:val="pt-BR" w:eastAsia="pt-BR" w:bidi="ar-SA"/>
              </w:rPr>
              <w:t xml:space="preserve"> (largura x profundidade x altura).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Esfigmomanômetro. </w:t>
            </w:r>
            <w:r w:rsidRPr="00907624">
              <w:rPr>
                <w:rFonts w:ascii="Cambria" w:eastAsia="Times New Roman" w:hAnsi="Cambria" w:cs="Calibri"/>
                <w:sz w:val="24"/>
                <w:szCs w:val="24"/>
                <w:lang w:val="pt-BR" w:eastAsia="pt-BR" w:bidi="ar-SA"/>
              </w:rPr>
              <w:t xml:space="preserve">Aneroide Adulto com esteto. Manômetro aneroide. Graduação 00 a 300 mm Hg. Possibilitar giro de 360º sobre eixo visualização. Braçadeira confeccionada algodão. Fecho Metal c/velcro resistente. Indicação circunferência do braço, c/comprimento total 54 cm, largura de 14,5 cm. Válvula – peça em metal. Manguito: adulto, ambidestro, antialérgico, livre de látex; Bolsa e pêra. </w:t>
            </w:r>
            <w:r w:rsidR="005C7D2B">
              <w:rPr>
                <w:rFonts w:ascii="Cambria" w:eastAsia="Times New Roman" w:hAnsi="Cambria" w:cs="Calibri"/>
                <w:sz w:val="24"/>
                <w:szCs w:val="24"/>
                <w:lang w:val="pt-BR" w:eastAsia="pt-BR" w:bidi="ar-SA"/>
              </w:rPr>
              <w:t>Apresentar</w:t>
            </w:r>
            <w:r w:rsidR="005C7D2B" w:rsidRPr="00907624">
              <w:rPr>
                <w:rFonts w:ascii="Cambria" w:eastAsia="Times New Roman" w:hAnsi="Cambria" w:cs="Calibri"/>
                <w:sz w:val="24"/>
                <w:szCs w:val="24"/>
                <w:lang w:val="pt-BR" w:eastAsia="pt-BR" w:bidi="ar-SA"/>
              </w:rPr>
              <w:t xml:space="preserve"> </w:t>
            </w:r>
            <w:r w:rsidRPr="00907624">
              <w:rPr>
                <w:rFonts w:ascii="Cambria" w:eastAsia="Times New Roman" w:hAnsi="Cambria" w:cs="Calibri"/>
                <w:sz w:val="24"/>
                <w:szCs w:val="24"/>
                <w:lang w:val="pt-BR" w:eastAsia="pt-BR" w:bidi="ar-SA"/>
              </w:rPr>
              <w:t xml:space="preserve">Registro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 xml:space="preserve"> e Immetro.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31</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Esfigmomanômetro. </w:t>
            </w:r>
            <w:r w:rsidRPr="00907624">
              <w:rPr>
                <w:rFonts w:ascii="Cambria" w:eastAsia="Times New Roman" w:hAnsi="Cambria" w:cs="Calibri"/>
                <w:sz w:val="24"/>
                <w:szCs w:val="24"/>
                <w:lang w:val="pt-BR" w:eastAsia="pt-BR" w:bidi="ar-SA"/>
              </w:rPr>
              <w:t xml:space="preserve">Obeso com Esteto. Mecanismo c/mostrador graduado e manômetro resistente, braçadeira em tecido algodão com fecho metal. </w:t>
            </w:r>
            <w:proofErr w:type="gramStart"/>
            <w:r w:rsidRPr="00907624">
              <w:rPr>
                <w:rFonts w:ascii="Cambria" w:eastAsia="Times New Roman" w:hAnsi="Cambria" w:cs="Calibri"/>
                <w:sz w:val="24"/>
                <w:szCs w:val="24"/>
                <w:lang w:val="pt-BR" w:eastAsia="pt-BR" w:bidi="ar-SA"/>
              </w:rPr>
              <w:t>manguito</w:t>
            </w:r>
            <w:proofErr w:type="gramEnd"/>
            <w:r w:rsidRPr="00907624">
              <w:rPr>
                <w:rFonts w:ascii="Cambria" w:eastAsia="Times New Roman" w:hAnsi="Cambria" w:cs="Calibri"/>
                <w:sz w:val="24"/>
                <w:szCs w:val="24"/>
                <w:lang w:val="pt-BR" w:eastAsia="pt-BR" w:bidi="ar-SA"/>
              </w:rPr>
              <w:t xml:space="preserve"> com pera em látex ou pvc. </w:t>
            </w:r>
            <w:proofErr w:type="gramStart"/>
            <w:r w:rsidRPr="00907624">
              <w:rPr>
                <w:rFonts w:ascii="Cambria" w:eastAsia="Times New Roman" w:hAnsi="Cambria" w:cs="Calibri"/>
                <w:sz w:val="24"/>
                <w:szCs w:val="24"/>
                <w:lang w:val="pt-BR" w:eastAsia="pt-BR" w:bidi="ar-SA"/>
              </w:rPr>
              <w:t>pera</w:t>
            </w:r>
            <w:proofErr w:type="gramEnd"/>
            <w:r w:rsidRPr="00907624">
              <w:rPr>
                <w:rFonts w:ascii="Cambria" w:eastAsia="Times New Roman" w:hAnsi="Cambria" w:cs="Calibri"/>
                <w:sz w:val="24"/>
                <w:szCs w:val="24"/>
                <w:lang w:val="pt-BR" w:eastAsia="pt-BR" w:bidi="ar-SA"/>
              </w:rPr>
              <w:t xml:space="preserve"> com válvula em metal reforçado. </w:t>
            </w:r>
            <w:proofErr w:type="gramStart"/>
            <w:r w:rsidRPr="00907624">
              <w:rPr>
                <w:rFonts w:ascii="Cambria" w:eastAsia="Times New Roman" w:hAnsi="Cambria" w:cs="Calibri"/>
                <w:sz w:val="24"/>
                <w:szCs w:val="24"/>
                <w:lang w:val="pt-BR" w:eastAsia="pt-BR" w:bidi="ar-SA"/>
              </w:rPr>
              <w:t>circunferência</w:t>
            </w:r>
            <w:proofErr w:type="gramEnd"/>
            <w:r w:rsidRPr="00907624">
              <w:rPr>
                <w:rFonts w:ascii="Cambria" w:eastAsia="Times New Roman" w:hAnsi="Cambria" w:cs="Calibri"/>
                <w:sz w:val="24"/>
                <w:szCs w:val="24"/>
                <w:lang w:val="pt-BR" w:eastAsia="pt-BR" w:bidi="ar-SA"/>
              </w:rPr>
              <w:t xml:space="preserve">: 31cm a 39cm. </w:t>
            </w:r>
            <w:r w:rsidR="005C7D2B">
              <w:rPr>
                <w:rFonts w:ascii="Cambria" w:eastAsia="Times New Roman" w:hAnsi="Cambria" w:cs="Calibri"/>
                <w:sz w:val="24"/>
                <w:szCs w:val="24"/>
                <w:lang w:val="pt-BR" w:eastAsia="pt-BR" w:bidi="ar-SA"/>
              </w:rPr>
              <w:t>Apresentar</w:t>
            </w:r>
            <w:proofErr w:type="gramStart"/>
            <w:r w:rsidR="005C7D2B" w:rsidRPr="00907624">
              <w:rPr>
                <w:rFonts w:ascii="Cambria" w:eastAsia="Times New Roman" w:hAnsi="Cambria" w:cs="Calibri"/>
                <w:sz w:val="24"/>
                <w:szCs w:val="24"/>
                <w:lang w:val="pt-BR" w:eastAsia="pt-BR" w:bidi="ar-SA"/>
              </w:rPr>
              <w:t xml:space="preserve"> </w:t>
            </w:r>
            <w:r w:rsidR="005C7D2B">
              <w:rPr>
                <w:rFonts w:ascii="Cambria" w:eastAsia="Times New Roman" w:hAnsi="Cambria" w:cs="Calibri"/>
                <w:sz w:val="24"/>
                <w:szCs w:val="24"/>
                <w:lang w:val="pt-BR" w:eastAsia="pt-BR" w:bidi="ar-SA"/>
              </w:rPr>
              <w:t xml:space="preserve"> </w:t>
            </w:r>
            <w:proofErr w:type="gramEnd"/>
            <w:r w:rsidR="005C7D2B">
              <w:rPr>
                <w:rFonts w:ascii="Cambria" w:eastAsia="Times New Roman" w:hAnsi="Cambria" w:cs="Calibri"/>
                <w:sz w:val="24"/>
                <w:szCs w:val="24"/>
                <w:lang w:val="pt-BR" w:eastAsia="pt-BR" w:bidi="ar-SA"/>
              </w:rPr>
              <w:t>Apresentar</w:t>
            </w:r>
            <w:r w:rsidR="005C7D2B" w:rsidRPr="00907624">
              <w:rPr>
                <w:rFonts w:ascii="Cambria" w:eastAsia="Times New Roman" w:hAnsi="Cambria" w:cs="Calibri"/>
                <w:sz w:val="24"/>
                <w:szCs w:val="24"/>
                <w:lang w:val="pt-BR" w:eastAsia="pt-BR" w:bidi="ar-SA"/>
              </w:rPr>
              <w:t xml:space="preserve"> </w:t>
            </w:r>
            <w:r w:rsidRPr="00907624">
              <w:rPr>
                <w:rFonts w:ascii="Cambria" w:eastAsia="Times New Roman" w:hAnsi="Cambria" w:cs="Calibri"/>
                <w:sz w:val="24"/>
                <w:szCs w:val="24"/>
                <w:lang w:val="pt-BR" w:eastAsia="pt-BR" w:bidi="ar-SA"/>
              </w:rPr>
              <w:t>Registro na Anvisa e Inmetro.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32</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Esfigmomanômetro. </w:t>
            </w:r>
            <w:r w:rsidRPr="00907624">
              <w:rPr>
                <w:rFonts w:ascii="Cambria" w:eastAsia="Times New Roman" w:hAnsi="Cambria" w:cs="Calibri"/>
                <w:sz w:val="24"/>
                <w:szCs w:val="24"/>
                <w:lang w:val="pt-BR" w:eastAsia="pt-BR" w:bidi="ar-SA"/>
              </w:rPr>
              <w:t xml:space="preserve">Tamanho Infantil, ajuste analógico, aneróide, tipo de braço, faixa de operação até 300 mmhg, material braçadeira em tecido algodão, Fecho Metal com velcro resistente. </w:t>
            </w:r>
            <w:r w:rsidR="005C7D2B">
              <w:rPr>
                <w:rFonts w:ascii="Cambria" w:eastAsia="Times New Roman" w:hAnsi="Cambria" w:cs="Calibri"/>
                <w:sz w:val="24"/>
                <w:szCs w:val="24"/>
                <w:lang w:val="pt-BR" w:eastAsia="pt-BR" w:bidi="ar-SA"/>
              </w:rPr>
              <w:t>Apresentar</w:t>
            </w:r>
            <w:r w:rsidR="005C7D2B" w:rsidRPr="00907624">
              <w:rPr>
                <w:rFonts w:ascii="Cambria" w:eastAsia="Times New Roman" w:hAnsi="Cambria" w:cs="Calibri"/>
                <w:sz w:val="24"/>
                <w:szCs w:val="24"/>
                <w:lang w:val="pt-BR" w:eastAsia="pt-BR" w:bidi="ar-SA"/>
              </w:rPr>
              <w:t xml:space="preserve"> </w:t>
            </w:r>
            <w:r w:rsidRPr="00907624">
              <w:rPr>
                <w:rFonts w:ascii="Cambria" w:eastAsia="Times New Roman" w:hAnsi="Cambria" w:cs="Calibri"/>
                <w:sz w:val="24"/>
                <w:szCs w:val="24"/>
                <w:lang w:val="pt-BR" w:eastAsia="pt-BR" w:bidi="ar-SA"/>
              </w:rPr>
              <w:t xml:space="preserve">Registro na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 xml:space="preserve"> e Inmetro.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33</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Estante Pesada L2 utilizada lojas de materiais de construção. Produzida em aço com </w:t>
            </w:r>
            <w:proofErr w:type="gramStart"/>
            <w:r w:rsidRPr="00907624">
              <w:rPr>
                <w:rFonts w:ascii="Cambria" w:eastAsia="Times New Roman" w:hAnsi="Cambria" w:cs="Calibri"/>
                <w:sz w:val="24"/>
                <w:szCs w:val="24"/>
                <w:lang w:val="pt-BR" w:eastAsia="pt-BR" w:bidi="ar-SA"/>
              </w:rPr>
              <w:t>6</w:t>
            </w:r>
            <w:proofErr w:type="gramEnd"/>
            <w:r w:rsidRPr="00907624">
              <w:rPr>
                <w:rFonts w:ascii="Cambria" w:eastAsia="Times New Roman" w:hAnsi="Cambria" w:cs="Calibri"/>
                <w:sz w:val="24"/>
                <w:szCs w:val="24"/>
                <w:lang w:val="pt-BR" w:eastAsia="pt-BR" w:bidi="ar-SA"/>
              </w:rPr>
              <w:t xml:space="preserve"> bandejas reguláveis. Dimensões aproximandas: Altura: 2,00m; Largura: 0,92m, Profundidade: 0,40m; Capacidade da bandeja: </w:t>
            </w:r>
            <w:proofErr w:type="gramStart"/>
            <w:r w:rsidRPr="00907624">
              <w:rPr>
                <w:rFonts w:ascii="Cambria" w:eastAsia="Times New Roman" w:hAnsi="Cambria" w:cs="Calibri"/>
                <w:sz w:val="24"/>
                <w:szCs w:val="24"/>
                <w:lang w:val="pt-BR" w:eastAsia="pt-BR" w:bidi="ar-SA"/>
              </w:rPr>
              <w:t>60kg</w:t>
            </w:r>
            <w:proofErr w:type="gramEnd"/>
            <w:r w:rsidRPr="00907624">
              <w:rPr>
                <w:rFonts w:ascii="Cambria" w:eastAsia="Times New Roman" w:hAnsi="Cambria" w:cs="Calibri"/>
                <w:sz w:val="24"/>
                <w:szCs w:val="24"/>
                <w:lang w:val="pt-BR" w:eastAsia="pt-BR" w:bidi="ar-SA"/>
              </w:rPr>
              <w:t>, Coluna L2: Prateleira Chapa 18; fundo Chapa 22; Estante  Chapa 20</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34</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Foco Refletor Ambulatorial. Iluminação </w:t>
            </w:r>
            <w:proofErr w:type="gramStart"/>
            <w:r w:rsidRPr="00907624">
              <w:rPr>
                <w:rFonts w:ascii="Cambria" w:eastAsia="Times New Roman" w:hAnsi="Cambria" w:cs="Calibri"/>
                <w:sz w:val="24"/>
                <w:szCs w:val="24"/>
                <w:lang w:val="pt-BR" w:eastAsia="pt-BR" w:bidi="ar-SA"/>
              </w:rPr>
              <w:t>Halógena(</w:t>
            </w:r>
            <w:proofErr w:type="gramEnd"/>
            <w:r w:rsidRPr="00907624">
              <w:rPr>
                <w:rFonts w:ascii="Cambria" w:eastAsia="Times New Roman" w:hAnsi="Cambria" w:cs="Calibri"/>
                <w:sz w:val="24"/>
                <w:szCs w:val="24"/>
                <w:lang w:val="pt-BR" w:eastAsia="pt-BR" w:bidi="ar-SA"/>
              </w:rPr>
              <w:t xml:space="preserve">LED). Foco Clínico de luz fria (LED), suporte flexível em Aço Cromado. Suporte flexível, hastes telescópicas (pedestal) em Alumínio Cromado p/regulagem de altura, base de Aço pintura eletrostática, quatro (04) rodízios c/diâmetro de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 xml:space="preserve">” (50,8 mm) transporte do equipamento, cabo elétrico com dupla isolação 03 metros, plugue e interruptor elétrico (liga/desliga); Altura máx. 1,60m x mín. 1,10m. voltagem 110v.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7</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35</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Geladeira - Refrigerador doméstico/ geladeira, cor branca, classificação energética: A (</w:t>
            </w:r>
            <w:proofErr w:type="gramStart"/>
            <w:r w:rsidRPr="00907624">
              <w:rPr>
                <w:rFonts w:ascii="Cambria" w:eastAsia="Times New Roman" w:hAnsi="Cambria" w:cs="Calibri"/>
                <w:sz w:val="24"/>
                <w:szCs w:val="24"/>
                <w:lang w:val="pt-BR" w:eastAsia="pt-BR" w:bidi="ar-SA"/>
              </w:rPr>
              <w:t>110v</w:t>
            </w:r>
            <w:proofErr w:type="gramEnd"/>
            <w:r w:rsidRPr="00907624">
              <w:rPr>
                <w:rFonts w:ascii="Cambria" w:eastAsia="Times New Roman" w:hAnsi="Cambria" w:cs="Calibri"/>
                <w:sz w:val="24"/>
                <w:szCs w:val="24"/>
                <w:lang w:val="pt-BR" w:eastAsia="pt-BR" w:bidi="ar-SA"/>
              </w:rPr>
              <w:t xml:space="preserve"> e 220v, capacidade total: no mínimo 250 á 299 litros. Características: informada no painel frontal, frost free no congelador. Gavetão de legumes transparente, pés niveladores frontais e rodízios traseiros para movimentação e nivelamento do refrigerador, deverá ter iluminação interna.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36</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Impressora Laser Multifuncional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w:t>
            </w:r>
            <w:proofErr w:type="gramStart"/>
            <w:r w:rsidRPr="00907624">
              <w:rPr>
                <w:rFonts w:ascii="Cambria" w:eastAsia="Times New Roman" w:hAnsi="Cambria" w:cs="Calibri"/>
                <w:sz w:val="24"/>
                <w:szCs w:val="24"/>
                <w:lang w:val="pt-BR" w:eastAsia="pt-BR" w:bidi="ar-SA"/>
              </w:rPr>
              <w:t>g/n ;</w:t>
            </w:r>
            <w:proofErr w:type="gramEnd"/>
            <w:r w:rsidRPr="00907624">
              <w:rPr>
                <w:rFonts w:ascii="Cambria" w:eastAsia="Times New Roman" w:hAnsi="Cambria" w:cs="Calibri"/>
                <w:sz w:val="24"/>
                <w:szCs w:val="24"/>
                <w:lang w:val="pt-BR" w:eastAsia="pt-BR" w:bidi="ar-SA"/>
              </w:rPr>
              <w:t xml:space="preserve"> frente e verso automático, reforma ou recondicionamento; </w:t>
            </w:r>
          </w:p>
        </w:tc>
        <w:tc>
          <w:tcPr>
            <w:tcW w:w="1152"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37</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Laringoscópio Adulto, Conjunto em Aço Inoxidável, Luz Convencional de 2,5 V, com cinco (05) lâminas curvas com tamanhos de 01 a 05, alimentados por pilhas médias.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252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38</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Leitor de código de barras, especificação: tipo pistola manual com feixe de luz bidirecional, fonte de luz laser 650nm; indicador sonoro leitura; velocidade leitura 100 linhas por segundo, ler etiquetas de códigos barras </w:t>
            </w:r>
            <w:proofErr w:type="gramStart"/>
            <w:r w:rsidRPr="00907624">
              <w:rPr>
                <w:rFonts w:ascii="Cambria" w:eastAsia="Times New Roman" w:hAnsi="Cambria" w:cs="Calibri"/>
                <w:sz w:val="24"/>
                <w:szCs w:val="24"/>
                <w:lang w:val="pt-BR" w:eastAsia="pt-BR" w:bidi="ar-SA"/>
              </w:rPr>
              <w:t>16cm</w:t>
            </w:r>
            <w:proofErr w:type="gramEnd"/>
            <w:r w:rsidRPr="00907624">
              <w:rPr>
                <w:rFonts w:ascii="Cambria" w:eastAsia="Times New Roman" w:hAnsi="Cambria" w:cs="Calibri"/>
                <w:sz w:val="24"/>
                <w:szCs w:val="24"/>
                <w:lang w:val="pt-BR" w:eastAsia="pt-BR" w:bidi="ar-SA"/>
              </w:rPr>
              <w:t xml:space="preserve"> ou mais de largura; decodificação dos códigos: upc/ean, upc/ean com complementos, ucc/ean 128, códigos 39, 39 full ascii, 39 trioptic, 128, 128 full ascii, codabar, intercalado 2 de 5, discreto 2 de 5, código 93, msi, código 11 interface usb</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3</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39</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Lixeira. Estrutura em aço inox, com pedal para abertura da tampa emborrachado, capacidade 20 litros. Haste de acionamento do pedal em material metálico, balde em material plástico na cor preta removível.</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40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2C1618">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Longarina </w:t>
            </w:r>
            <w:proofErr w:type="gramStart"/>
            <w:r w:rsidRPr="00907624">
              <w:rPr>
                <w:rFonts w:ascii="Cambria" w:eastAsia="Times New Roman" w:hAnsi="Cambria" w:cs="Calibri"/>
                <w:sz w:val="24"/>
                <w:szCs w:val="24"/>
                <w:lang w:val="pt-BR" w:eastAsia="pt-BR" w:bidi="ar-SA"/>
              </w:rPr>
              <w:t>4</w:t>
            </w:r>
            <w:proofErr w:type="gramEnd"/>
            <w:r w:rsidRPr="00907624">
              <w:rPr>
                <w:rFonts w:ascii="Cambria" w:eastAsia="Times New Roman" w:hAnsi="Cambria" w:cs="Calibri"/>
                <w:sz w:val="24"/>
                <w:szCs w:val="24"/>
                <w:lang w:val="pt-BR" w:eastAsia="pt-BR" w:bidi="ar-SA"/>
              </w:rPr>
              <w:t xml:space="preserve"> Lugares em Polipropileno - Assento e encosto injetados em polipropileno de alta resistência, em cor azul, com espaços para ventilação corporal do usuário, estruturas em tubo de aço com acabamento com pintura epóxi-pó preta; sapatas niveladoras, devidamente montado.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19</w:t>
            </w:r>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41</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de Escritório MADEIRA/ MDP/ MDF/ SIMILAR com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 xml:space="preserve"> divisões, Informações: Mesa em L Kit Office 6500. Estrutura MDP c/ tampo de 18 mm acabamento com pintura em verniz UV. Possui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 xml:space="preserve"> gavetas </w:t>
            </w:r>
          </w:p>
        </w:tc>
        <w:tc>
          <w:tcPr>
            <w:tcW w:w="1152"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252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42</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de Exames. Posição do leito móvel, material de confecção aço inoxidável, suporte para papel. ESTRUTURA: em tubo de aço redondo de 1.1/4″ x 1,5mm. LEITO: acolchoado com espuma de alta densidade, revestido em courvim de primeira qualidade, com cabeceira regulável através de cremalheira. PÉS: com ponteiras borracha. ACABAMENTO: em pintura eletrostática a pó com resina epóxi-poliéster e polimerizado em estufa, excelente resistência química e </w:t>
            </w:r>
            <w:proofErr w:type="gramStart"/>
            <w:r w:rsidRPr="00907624">
              <w:rPr>
                <w:rFonts w:ascii="Cambria" w:eastAsia="Times New Roman" w:hAnsi="Cambria" w:cs="Calibri"/>
                <w:sz w:val="24"/>
                <w:szCs w:val="24"/>
                <w:lang w:val="pt-BR" w:eastAsia="pt-BR" w:bidi="ar-SA"/>
              </w:rPr>
              <w:t>mecânica.</w:t>
            </w:r>
            <w:proofErr w:type="gramEnd"/>
            <w:r w:rsidRPr="00907624">
              <w:rPr>
                <w:rFonts w:ascii="Cambria" w:eastAsia="Times New Roman" w:hAnsi="Cambria" w:cs="Calibri"/>
                <w:sz w:val="24"/>
                <w:szCs w:val="24"/>
                <w:lang w:val="pt-BR" w:eastAsia="pt-BR" w:bidi="ar-SA"/>
              </w:rPr>
              <w:t>CAPACIDADE: de até 250Kg.</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43</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de Mayo, Aço Inoxidável, Altura Regulável com Anel Fixação no Tubo da Coluna, Bandeja Aço Inox Medindo aproximadamente 0,35 x 0,50 m, Rodízios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44</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Ginecológica. Estrutura e leito confeccionados em aço inoxidável, Com estrutura da base em tubo redondo em aço inox de </w:t>
            </w:r>
            <w:proofErr w:type="gramStart"/>
            <w:r w:rsidRPr="00907624">
              <w:rPr>
                <w:rFonts w:ascii="Cambria" w:eastAsia="Times New Roman" w:hAnsi="Cambria" w:cs="Calibri"/>
                <w:sz w:val="24"/>
                <w:szCs w:val="24"/>
                <w:lang w:val="pt-BR" w:eastAsia="pt-BR" w:bidi="ar-SA"/>
              </w:rPr>
              <w:t>1</w:t>
            </w:r>
            <w:proofErr w:type="gramEnd"/>
            <w:r w:rsidRPr="00907624">
              <w:rPr>
                <w:rFonts w:ascii="Cambria" w:eastAsia="Times New Roman" w:hAnsi="Cambria" w:cs="Calibri"/>
                <w:sz w:val="24"/>
                <w:szCs w:val="24"/>
                <w:lang w:val="pt-BR" w:eastAsia="pt-BR" w:bidi="ar-SA"/>
              </w:rPr>
              <w:t xml:space="preserve">” x 1,25 mm, Com leito composto em três seções móveis (leito móvel), com regulagem. Seções do leito estofado com espuma, revestido em courvin, com porta-coxa estofado, ou em poliuretano injetado, com haste em aço inox, balde em inox e gaveta em inox. Com dimensões mínimas de 170 cm de comprimento x 55 cm de largura x 80 cm de altura. </w:t>
            </w:r>
            <w:r w:rsidR="005C7D2B">
              <w:rPr>
                <w:rFonts w:ascii="Cambria" w:eastAsia="Times New Roman" w:hAnsi="Cambria" w:cs="Calibri"/>
                <w:sz w:val="24"/>
                <w:szCs w:val="24"/>
                <w:lang w:val="pt-BR" w:eastAsia="pt-BR" w:bidi="ar-SA"/>
              </w:rPr>
              <w:t>Apresentar</w:t>
            </w:r>
            <w:r w:rsidR="005C7D2B" w:rsidRPr="00907624">
              <w:rPr>
                <w:rFonts w:ascii="Cambria" w:eastAsia="Times New Roman" w:hAnsi="Cambria" w:cs="Calibri"/>
                <w:sz w:val="24"/>
                <w:szCs w:val="24"/>
                <w:lang w:val="pt-BR" w:eastAsia="pt-BR" w:bidi="ar-SA"/>
              </w:rPr>
              <w:t xml:space="preserve"> </w:t>
            </w:r>
            <w:r w:rsidRPr="00907624">
              <w:rPr>
                <w:rFonts w:ascii="Cambria" w:eastAsia="Times New Roman" w:hAnsi="Cambria" w:cs="Calibri"/>
                <w:sz w:val="24"/>
                <w:szCs w:val="24"/>
                <w:lang w:val="pt-BR" w:eastAsia="pt-BR" w:bidi="ar-SA"/>
              </w:rPr>
              <w:t>Registro na ANVISA.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45</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para Computador, base e material de confecção: madeira/MDP, MDF, similar, divisões de </w:t>
            </w:r>
            <w:proofErr w:type="gramStart"/>
            <w:r w:rsidRPr="00907624">
              <w:rPr>
                <w:rFonts w:ascii="Cambria" w:eastAsia="Times New Roman" w:hAnsi="Cambria" w:cs="Calibri"/>
                <w:sz w:val="24"/>
                <w:szCs w:val="24"/>
                <w:lang w:val="pt-BR" w:eastAsia="pt-BR" w:bidi="ar-SA"/>
              </w:rPr>
              <w:t>03 a 04 gavetas, suporte</w:t>
            </w:r>
            <w:proofErr w:type="gramEnd"/>
            <w:r w:rsidRPr="00907624">
              <w:rPr>
                <w:rFonts w:ascii="Cambria" w:eastAsia="Times New Roman" w:hAnsi="Cambria" w:cs="Calibri"/>
                <w:sz w:val="24"/>
                <w:szCs w:val="24"/>
                <w:lang w:val="pt-BR" w:eastAsia="pt-BR" w:bidi="ar-SA"/>
              </w:rPr>
              <w:t xml:space="preserve"> para CPU, suporte para teclado, suporte para impressora.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46</w:t>
            </w:r>
          </w:p>
        </w:tc>
        <w:tc>
          <w:tcPr>
            <w:tcW w:w="6149" w:type="dxa"/>
            <w:tcBorders>
              <w:top w:val="nil"/>
              <w:left w:val="nil"/>
              <w:bottom w:val="single" w:sz="4" w:space="0" w:color="auto"/>
              <w:right w:val="single" w:sz="4" w:space="0" w:color="auto"/>
            </w:tcBorders>
            <w:shd w:val="clear" w:color="auto" w:fill="auto"/>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Mesa Redonda 1,20m tampo produzido em MDF, c/espessura mínima de </w:t>
            </w:r>
            <w:proofErr w:type="gramStart"/>
            <w:r w:rsidRPr="00907624">
              <w:rPr>
                <w:rFonts w:ascii="Cambria" w:eastAsia="Times New Roman" w:hAnsi="Cambria" w:cs="Calibri"/>
                <w:sz w:val="24"/>
                <w:szCs w:val="24"/>
                <w:lang w:val="pt-BR" w:eastAsia="pt-BR" w:bidi="ar-SA"/>
              </w:rPr>
              <w:t>25mm</w:t>
            </w:r>
            <w:proofErr w:type="gramEnd"/>
            <w:r w:rsidRPr="00907624">
              <w:rPr>
                <w:rFonts w:ascii="Cambria" w:eastAsia="Times New Roman" w:hAnsi="Cambria" w:cs="Calibri"/>
                <w:sz w:val="24"/>
                <w:szCs w:val="24"/>
                <w:lang w:val="pt-BR" w:eastAsia="pt-BR" w:bidi="ar-SA"/>
              </w:rPr>
              <w:t>, revestido c/laminado melamínico texturizado de alta pressão (fórmica), estrutura c/base horizontal inferior, em tubo de aço industrial, de 50x30mm c/parede reforçada c/ espessura mínimo, 1,2mm, s/costura, c/tratamento anticorrosivo, fosfatizante mais pintura eletrostática a pó cor preta; ponteiras em polietileno flexível injetado c/acabamento arredondado sapatas niveladoras; dimensões mínimas (cm): 74x120.</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47</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Microscópio Laboratorial Básico Binocular. Características: Sistema de iluminação por LED de alta transmissão, cor branca, com </w:t>
            </w:r>
            <w:proofErr w:type="gramStart"/>
            <w:r w:rsidRPr="00907624">
              <w:rPr>
                <w:rFonts w:ascii="Cambria" w:eastAsia="Times New Roman" w:hAnsi="Cambria" w:cs="Calibri"/>
                <w:sz w:val="24"/>
                <w:szCs w:val="24"/>
                <w:lang w:val="pt-BR" w:eastAsia="pt-BR" w:bidi="ar-SA"/>
              </w:rPr>
              <w:t>à</w:t>
            </w:r>
            <w:proofErr w:type="gramEnd"/>
            <w:r w:rsidRPr="00907624">
              <w:rPr>
                <w:rFonts w:ascii="Cambria" w:eastAsia="Times New Roman" w:hAnsi="Cambria" w:cs="Calibri"/>
                <w:sz w:val="24"/>
                <w:szCs w:val="24"/>
                <w:lang w:val="pt-BR" w:eastAsia="pt-BR" w:bidi="ar-SA"/>
              </w:rPr>
              <w:t xml:space="preserve"> adição da lente "Fly eye"(Olho de Mosca), Condensador KOEHLER. </w:t>
            </w:r>
            <w:proofErr w:type="gramStart"/>
            <w:r w:rsidRPr="00907624">
              <w:rPr>
                <w:rFonts w:ascii="Cambria" w:eastAsia="Times New Roman" w:hAnsi="Cambria" w:cs="Calibri"/>
                <w:sz w:val="24"/>
                <w:szCs w:val="24"/>
                <w:lang w:val="pt-BR" w:eastAsia="pt-BR" w:bidi="ar-SA"/>
              </w:rPr>
              <w:t>Eco -iluminação</w:t>
            </w:r>
            <w:proofErr w:type="gramEnd"/>
            <w:r w:rsidRPr="00907624">
              <w:rPr>
                <w:rFonts w:ascii="Cambria" w:eastAsia="Times New Roman" w:hAnsi="Cambria" w:cs="Calibri"/>
                <w:sz w:val="24"/>
                <w:szCs w:val="24"/>
                <w:lang w:val="pt-BR" w:eastAsia="pt-BR" w:bidi="ar-SA"/>
              </w:rPr>
              <w:t>, vida útil estimada 60.0000 hrs, consumo 6 w. Sistema ótico infinito. Tubo Binocular tipo Siedentopf, distância interpupilar ajustável, inclinação 30/180 graus, Par de ocular CFI 10x, com campo amplo de 18 mm.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48</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Nebulizador Portátil Ultrassônico, com 01 saída simultânea (Inalador). Bivolt.  Especificações Técnicas; Motor: 1/10 </w:t>
            </w:r>
            <w:proofErr w:type="gramStart"/>
            <w:r w:rsidRPr="00907624">
              <w:rPr>
                <w:rFonts w:ascii="Cambria" w:eastAsia="Times New Roman" w:hAnsi="Cambria" w:cs="Calibri"/>
                <w:sz w:val="24"/>
                <w:szCs w:val="24"/>
                <w:lang w:val="pt-BR" w:eastAsia="pt-BR" w:bidi="ar-SA"/>
              </w:rPr>
              <w:t>Hp</w:t>
            </w:r>
            <w:proofErr w:type="gramEnd"/>
            <w:r w:rsidRPr="00907624">
              <w:rPr>
                <w:rFonts w:ascii="Cambria" w:eastAsia="Times New Roman" w:hAnsi="Cambria" w:cs="Calibri"/>
                <w:sz w:val="24"/>
                <w:szCs w:val="24"/>
                <w:lang w:val="pt-BR" w:eastAsia="pt-BR" w:bidi="ar-SA"/>
              </w:rPr>
              <w:t>; Compressor: tipo pistão oscilante; Lubrificação: isenta de óleo; Vazão de ar livre: 10 litros / min; Tamanho das partículas: menor que 5 microns; Pressão máxima: 33 psi; Características: Suporte para copo dosador sem desconectar a mangueira; Máscaras macias, anatômicas e atóxicas; Leve, portátil. Baixo consumo de energia.</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89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49</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Negatoscópio com Lâmpada Fluorescente/2 corpos; Chave liga/desliga: Duas posições, Chave seletora de tensão: 127/</w:t>
            </w:r>
            <w:proofErr w:type="gramStart"/>
            <w:r w:rsidRPr="00907624">
              <w:rPr>
                <w:rFonts w:ascii="Cambria" w:eastAsia="Times New Roman" w:hAnsi="Cambria" w:cs="Calibri"/>
                <w:sz w:val="24"/>
                <w:szCs w:val="24"/>
                <w:lang w:val="pt-BR" w:eastAsia="pt-BR" w:bidi="ar-SA"/>
              </w:rPr>
              <w:t>220V</w:t>
            </w:r>
            <w:proofErr w:type="gramEnd"/>
            <w:r w:rsidRPr="00907624">
              <w:rPr>
                <w:rFonts w:ascii="Cambria" w:eastAsia="Times New Roman" w:hAnsi="Cambria" w:cs="Calibri"/>
                <w:sz w:val="24"/>
                <w:szCs w:val="24"/>
                <w:lang w:val="pt-BR" w:eastAsia="pt-BR" w:bidi="ar-SA"/>
              </w:rPr>
              <w:t xml:space="preserve"> Painel: Leitoso, translúcido, branco, Material: Metal, Cor do corpo: Branco, Dimensões aproximadas: 79 x 48 x 10 cm (C x A x L), Área Visivel aproximada: 67 x 41 cm (C x A), Peso aproximado: 6,5 kg, Voltagem: 127/220V, Freqüência: 50/60 Hz, Potência Máxima: 60 W, Lâmpada: 2x 15W</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6</w:t>
            </w:r>
            <w:proofErr w:type="gramEnd"/>
          </w:p>
        </w:tc>
      </w:tr>
      <w:tr w:rsidR="00907624" w:rsidRPr="00907624" w:rsidTr="00907624">
        <w:trPr>
          <w:trHeight w:val="220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No-break (para computador) especificação mínima: no-break potência nominal de 1,2 </w:t>
            </w:r>
            <w:proofErr w:type="gramStart"/>
            <w:r w:rsidRPr="00907624">
              <w:rPr>
                <w:rFonts w:ascii="Cambria" w:eastAsia="Times New Roman" w:hAnsi="Cambria" w:cs="Calibri"/>
                <w:sz w:val="24"/>
                <w:szCs w:val="24"/>
                <w:lang w:val="pt-BR" w:eastAsia="pt-BR" w:bidi="ar-SA"/>
              </w:rPr>
              <w:t>kva</w:t>
            </w:r>
            <w:proofErr w:type="gramEnd"/>
            <w:r w:rsidRPr="00907624">
              <w:rPr>
                <w:rFonts w:ascii="Cambria" w:eastAsia="Times New Roman" w:hAnsi="Cambria" w:cs="Calibri"/>
                <w:sz w:val="24"/>
                <w:szCs w:val="24"/>
                <w:lang w:val="pt-BR" w:eastAsia="pt-BR" w:bidi="ar-SA"/>
              </w:rPr>
              <w:t>; potência real mínima de 600w; tensão entrada 115/127/220 volts (em corrente alternada); tensão de saída 110/115 ou 220 volts; alarmes audiovisual; bateria interna selada; autonomia a plena carga mínimo 15 minutos considerando consumo de 240 wats; mínimo 06 tomadas de saída padrão brasileiro;</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51</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Otoscópio com cabo de metal; acompanham </w:t>
            </w:r>
            <w:proofErr w:type="gramStart"/>
            <w:r w:rsidRPr="00907624">
              <w:rPr>
                <w:rFonts w:ascii="Cambria" w:eastAsia="Times New Roman" w:hAnsi="Cambria" w:cs="Calibri"/>
                <w:sz w:val="24"/>
                <w:szCs w:val="24"/>
                <w:lang w:val="pt-BR" w:eastAsia="pt-BR" w:bidi="ar-SA"/>
              </w:rPr>
              <w:t>5</w:t>
            </w:r>
            <w:proofErr w:type="gramEnd"/>
            <w:r w:rsidRPr="00907624">
              <w:rPr>
                <w:rFonts w:ascii="Cambria" w:eastAsia="Times New Roman" w:hAnsi="Cambria" w:cs="Calibri"/>
                <w:sz w:val="24"/>
                <w:szCs w:val="24"/>
                <w:lang w:val="pt-BR" w:eastAsia="pt-BR" w:bidi="ar-SA"/>
              </w:rPr>
              <w:t xml:space="preserve"> espéculos de plástico com diâmetros de 2,5 mm, 3,0 mm, 3,5 mm, 4,0mm e 8,0 mm reutilizáveis. Lâmpada 2,5v para iluminar através de feixe de luz concentrado e uma lente de aumento de 2,5x, utiliza </w:t>
            </w:r>
            <w:proofErr w:type="gramStart"/>
            <w:r w:rsidRPr="00907624">
              <w:rPr>
                <w:rFonts w:ascii="Cambria" w:eastAsia="Times New Roman" w:hAnsi="Cambria" w:cs="Calibri"/>
                <w:sz w:val="24"/>
                <w:szCs w:val="24"/>
                <w:lang w:val="pt-BR" w:eastAsia="pt-BR" w:bidi="ar-SA"/>
              </w:rPr>
              <w:t>2</w:t>
            </w:r>
            <w:proofErr w:type="gramEnd"/>
            <w:r w:rsidRPr="00907624">
              <w:rPr>
                <w:rFonts w:ascii="Cambria" w:eastAsia="Times New Roman" w:hAnsi="Cambria" w:cs="Calibri"/>
                <w:sz w:val="24"/>
                <w:szCs w:val="24"/>
                <w:lang w:val="pt-BR" w:eastAsia="pt-BR" w:bidi="ar-SA"/>
              </w:rPr>
              <w:t xml:space="preserve"> pilhas médias. </w:t>
            </w:r>
            <w:r w:rsidR="005C7D2B">
              <w:rPr>
                <w:rFonts w:ascii="Cambria" w:eastAsia="Times New Roman" w:hAnsi="Cambria" w:cs="Calibri"/>
                <w:sz w:val="24"/>
                <w:szCs w:val="24"/>
                <w:lang w:val="pt-BR" w:eastAsia="pt-BR" w:bidi="ar-SA"/>
              </w:rPr>
              <w:t>Apresentar</w:t>
            </w:r>
            <w:r w:rsidR="005C7D2B" w:rsidRPr="00907624">
              <w:rPr>
                <w:rFonts w:ascii="Cambria" w:eastAsia="Times New Roman" w:hAnsi="Cambria" w:cs="Calibri"/>
                <w:sz w:val="24"/>
                <w:szCs w:val="24"/>
                <w:lang w:val="pt-BR" w:eastAsia="pt-BR" w:bidi="ar-SA"/>
              </w:rPr>
              <w:t xml:space="preserve"> </w:t>
            </w:r>
            <w:r w:rsidRPr="00907624">
              <w:rPr>
                <w:rFonts w:ascii="Cambria" w:eastAsia="Times New Roman" w:hAnsi="Cambria" w:cs="Calibri"/>
                <w:sz w:val="24"/>
                <w:szCs w:val="24"/>
                <w:lang w:val="pt-BR" w:eastAsia="pt-BR" w:bidi="ar-SA"/>
              </w:rPr>
              <w:t xml:space="preserve">Registro na </w:t>
            </w:r>
            <w:proofErr w:type="gramStart"/>
            <w:r w:rsidRPr="00907624">
              <w:rPr>
                <w:rFonts w:ascii="Cambria" w:eastAsia="Times New Roman" w:hAnsi="Cambria" w:cs="Calibri"/>
                <w:sz w:val="24"/>
                <w:szCs w:val="24"/>
                <w:lang w:val="pt-BR" w:eastAsia="pt-BR" w:bidi="ar-SA"/>
              </w:rPr>
              <w:t>Anvisa</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5</w:t>
            </w:r>
            <w:proofErr w:type="gramEnd"/>
          </w:p>
        </w:tc>
      </w:tr>
      <w:tr w:rsidR="00907624" w:rsidRPr="00907624" w:rsidTr="000C5665">
        <w:trPr>
          <w:trHeight w:val="57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52</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Oxímetro de Pulso Portátil - portátil e não invasivo destinado à aferição dos sinais vitais (</w:t>
            </w:r>
            <w:proofErr w:type="gramStart"/>
            <w:r w:rsidRPr="00907624">
              <w:rPr>
                <w:rFonts w:ascii="Cambria" w:eastAsia="Times New Roman" w:hAnsi="Cambria" w:cs="Calibri"/>
                <w:sz w:val="24"/>
                <w:szCs w:val="24"/>
                <w:lang w:val="pt-BR" w:eastAsia="pt-BR" w:bidi="ar-SA"/>
              </w:rPr>
              <w:t>SpO2</w:t>
            </w:r>
            <w:proofErr w:type="gramEnd"/>
            <w:r w:rsidRPr="00907624">
              <w:rPr>
                <w:rFonts w:ascii="Cambria" w:eastAsia="Times New Roman" w:hAnsi="Cambria" w:cs="Calibri"/>
                <w:sz w:val="24"/>
                <w:szCs w:val="24"/>
                <w:lang w:val="pt-BR" w:eastAsia="pt-BR" w:bidi="ar-SA"/>
              </w:rPr>
              <w:t xml:space="preserve"> e Pulso) de forma imediata. Visor de LED Cristal. </w:t>
            </w:r>
            <w:proofErr w:type="gramStart"/>
            <w:r w:rsidRPr="00907624">
              <w:rPr>
                <w:rFonts w:ascii="Cambria" w:eastAsia="Times New Roman" w:hAnsi="Cambria" w:cs="Calibri"/>
                <w:sz w:val="24"/>
                <w:szCs w:val="24"/>
                <w:lang w:val="pt-BR" w:eastAsia="pt-BR" w:bidi="ar-SA"/>
              </w:rPr>
              <w:t>saturação</w:t>
            </w:r>
            <w:proofErr w:type="gramEnd"/>
            <w:r w:rsidRPr="00907624">
              <w:rPr>
                <w:rFonts w:ascii="Cambria" w:eastAsia="Times New Roman" w:hAnsi="Cambria" w:cs="Calibri"/>
                <w:sz w:val="24"/>
                <w:szCs w:val="24"/>
                <w:lang w:val="pt-BR" w:eastAsia="pt-BR" w:bidi="ar-SA"/>
              </w:rPr>
              <w:t xml:space="preserve"> 40 a 100%, 30 A 220bpm. Indicador de perfusão através de barra gráfica e curva pletismográfica. Configurações de alarmes e bip de frequencia; Atende crianças e adultos; Alarme de alta e baixa </w:t>
            </w:r>
            <w:proofErr w:type="gramStart"/>
            <w:r w:rsidRPr="00907624">
              <w:rPr>
                <w:rFonts w:ascii="Cambria" w:eastAsia="Times New Roman" w:hAnsi="Cambria" w:cs="Calibri"/>
                <w:sz w:val="24"/>
                <w:szCs w:val="24"/>
                <w:lang w:val="pt-BR" w:eastAsia="pt-BR" w:bidi="ar-SA"/>
              </w:rPr>
              <w:t>SpO2</w:t>
            </w:r>
            <w:proofErr w:type="gramEnd"/>
            <w:r w:rsidRPr="00907624">
              <w:rPr>
                <w:rFonts w:ascii="Cambria" w:eastAsia="Times New Roman" w:hAnsi="Cambria" w:cs="Calibri"/>
                <w:sz w:val="24"/>
                <w:szCs w:val="24"/>
                <w:lang w:val="pt-BR" w:eastAsia="pt-BR" w:bidi="ar-SA"/>
              </w:rPr>
              <w:t xml:space="preserve">; Indicações sonoras (bip e alarmes de alta e baixa SpO2 e Pulso);O equipamento </w:t>
            </w:r>
            <w:r w:rsidRPr="00907624">
              <w:rPr>
                <w:rFonts w:ascii="Cambria" w:eastAsia="Times New Roman" w:hAnsi="Cambria" w:cs="Calibri"/>
                <w:sz w:val="24"/>
                <w:szCs w:val="24"/>
                <w:lang w:val="pt-BR" w:eastAsia="pt-BR" w:bidi="ar-SA"/>
              </w:rPr>
              <w:lastRenderedPageBreak/>
              <w:t xml:space="preserve">funciona com 02 pilhas AAA (palito).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63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53</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Papagaio. Coletor de urina Masculino. Capacidade mínima de 1 Litro. Material de confecção Aço Inoxidavel. Autoclavável</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54</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Poltrona Hospitalar. Material de confecção armação aço inox; material de confecção armação baixa em aço/ ferro pintado; movimentos independentes do assento/encosto, capacidade até 120 kg, reclinação acionamento manual, descanso p/pés integrado, estofamento em Espuma D-28, revestido em Courvin.</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61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55</w:t>
            </w:r>
          </w:p>
        </w:tc>
        <w:tc>
          <w:tcPr>
            <w:tcW w:w="6149" w:type="dxa"/>
            <w:tcBorders>
              <w:top w:val="nil"/>
              <w:left w:val="nil"/>
              <w:bottom w:val="nil"/>
              <w:right w:val="nil"/>
            </w:tcBorders>
            <w:shd w:val="clear" w:color="auto" w:fill="auto"/>
            <w:noWrap/>
            <w:vAlign w:val="bottom"/>
            <w:hideMark/>
          </w:tcPr>
          <w:p w:rsidR="00907624" w:rsidRPr="00907624" w:rsidRDefault="00907624" w:rsidP="00907624">
            <w:pPr>
              <w:widowControl/>
              <w:autoSpaceDE/>
              <w:autoSpaceDN/>
              <w:jc w:val="both"/>
              <w:rPr>
                <w:rFonts w:ascii="Cambria" w:eastAsia="Times New Roman" w:hAnsi="Cambria" w:cs="Calibri"/>
                <w:color w:val="000000"/>
                <w:sz w:val="24"/>
                <w:szCs w:val="24"/>
                <w:lang w:val="pt-BR" w:eastAsia="pt-BR" w:bidi="ar-SA"/>
              </w:rPr>
            </w:pPr>
            <w:r w:rsidRPr="00907624">
              <w:rPr>
                <w:rFonts w:ascii="Cambria" w:eastAsia="Times New Roman" w:hAnsi="Cambria" w:cs="Calibri"/>
                <w:color w:val="000000"/>
                <w:sz w:val="24"/>
                <w:szCs w:val="24"/>
                <w:lang w:val="pt-BR" w:eastAsia="pt-BR" w:bidi="ar-SA"/>
              </w:rPr>
              <w:t xml:space="preserve">Projetor Multimídia mínimo de 3.500 Lumens Wireless. Especificações mínimas: resolução nativa mínima WXGA (1024 x 768); Tecnologia 3LCD; compatibilidade com VGA e HDMI 480i/p, 576i/p, 720p, 1080i/p; suportar resoluções: VGA / SVGA / XGA / WXGA / WXGA+ / SXGA / SXGA+; brilho mínimo 3500 ANSI lumens (em cores e em branco); lâmpada de longa duração; Vida útil da lâmpada de projeção mínima 5000h (modo normal) e 10.000h (modo econômico); Tipo de lâmpada UHE; Razão de aspecto: 4:3; alcance de projeção mínimo </w:t>
            </w:r>
            <w:proofErr w:type="gramStart"/>
            <w:r w:rsidRPr="00907624">
              <w:rPr>
                <w:rFonts w:ascii="Cambria" w:eastAsia="Times New Roman" w:hAnsi="Cambria" w:cs="Calibri"/>
                <w:color w:val="000000"/>
                <w:sz w:val="24"/>
                <w:szCs w:val="24"/>
                <w:lang w:val="pt-BR" w:eastAsia="pt-BR" w:bidi="ar-SA"/>
              </w:rPr>
              <w:t>de :</w:t>
            </w:r>
            <w:proofErr w:type="gramEnd"/>
            <w:r w:rsidRPr="00907624">
              <w:rPr>
                <w:rFonts w:ascii="Cambria" w:eastAsia="Times New Roman" w:hAnsi="Cambria" w:cs="Calibri"/>
                <w:color w:val="000000"/>
                <w:sz w:val="24"/>
                <w:szCs w:val="24"/>
                <w:lang w:val="pt-BR" w:eastAsia="pt-BR" w:bidi="ar-SA"/>
              </w:rPr>
              <w:t xml:space="preserve"> 30” – 300” (0,84 – 10,42); Plug n PlaY USB: Projeta áudio e vídeo compatíveis com PC E Mac; Razão de contraste: Até 15.000:1; Reprodução de cor: Até 1 bilhão de cores; Tipo: foco manual; Número mínimo de cumprimento de foco: 1.6 – 1.74; Comprimento do foco: 18,4mm – 22,08mm; Zoom: 1.0 – 1.2;</w:t>
            </w:r>
          </w:p>
        </w:tc>
        <w:tc>
          <w:tcPr>
            <w:tcW w:w="1152"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56</w:t>
            </w:r>
          </w:p>
        </w:tc>
        <w:tc>
          <w:tcPr>
            <w:tcW w:w="6149" w:type="dxa"/>
            <w:tcBorders>
              <w:top w:val="single" w:sz="4" w:space="0" w:color="auto"/>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Reanimador Pulmonar Manual (Ambu): Material Silicone, capacidade cerca de 500 ML, tamanho infantil e esterilizável. Composição: Balão em silicone autoclavável pediátrico; Máscara facial em silicone autoclavável; Válvula (pop-</w:t>
            </w:r>
            <w:proofErr w:type="gramStart"/>
            <w:r w:rsidRPr="00907624">
              <w:rPr>
                <w:rFonts w:ascii="Cambria" w:eastAsia="Times New Roman" w:hAnsi="Cambria" w:cs="Calibri"/>
                <w:sz w:val="24"/>
                <w:szCs w:val="24"/>
                <w:lang w:val="pt-BR" w:eastAsia="pt-BR" w:bidi="ar-SA"/>
              </w:rPr>
              <w:t>off</w:t>
            </w:r>
            <w:proofErr w:type="gramEnd"/>
            <w:r w:rsidRPr="00907624">
              <w:rPr>
                <w:rFonts w:ascii="Cambria" w:eastAsia="Times New Roman" w:hAnsi="Cambria" w:cs="Calibri"/>
                <w:sz w:val="24"/>
                <w:szCs w:val="24"/>
                <w:lang w:val="pt-BR" w:eastAsia="pt-BR" w:bidi="ar-SA"/>
              </w:rPr>
              <w:t>) superior e válvula inferior.</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57</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Reanimador Pulmonar Manual (Ambu); Balão em silicone translúcido autoclavável Adulto; Máscara facial em silicone tipo concha, rígida e translúcida; válvula de não reinalação; Reservatório de </w:t>
            </w:r>
            <w:proofErr w:type="gramStart"/>
            <w:r w:rsidRPr="00907624">
              <w:rPr>
                <w:rFonts w:ascii="Cambria" w:eastAsia="Times New Roman" w:hAnsi="Cambria" w:cs="Calibri"/>
                <w:sz w:val="24"/>
                <w:szCs w:val="24"/>
                <w:lang w:val="pt-BR" w:eastAsia="pt-BR" w:bidi="ar-SA"/>
              </w:rPr>
              <w:t>2500ml</w:t>
            </w:r>
            <w:proofErr w:type="gramEnd"/>
            <w:r w:rsidRPr="00907624">
              <w:rPr>
                <w:rFonts w:ascii="Cambria" w:eastAsia="Times New Roman" w:hAnsi="Cambria" w:cs="Calibri"/>
                <w:sz w:val="24"/>
                <w:szCs w:val="24"/>
                <w:lang w:val="pt-BR" w:eastAsia="pt-BR" w:bidi="ar-SA"/>
              </w:rPr>
              <w:t>.</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57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58</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Seladora hospitalar a pedal, Indicada para selar </w:t>
            </w:r>
            <w:proofErr w:type="gramStart"/>
            <w:r w:rsidRPr="00907624">
              <w:rPr>
                <w:rFonts w:ascii="Cambria" w:eastAsia="Times New Roman" w:hAnsi="Cambria" w:cs="Calibri"/>
                <w:sz w:val="24"/>
                <w:szCs w:val="24"/>
                <w:lang w:val="pt-BR" w:eastAsia="pt-BR" w:bidi="ar-SA"/>
              </w:rPr>
              <w:t>embalagens de grau cirúrgicos no ramo hospitalar</w:t>
            </w:r>
            <w:proofErr w:type="gramEnd"/>
            <w:r w:rsidRPr="00907624">
              <w:rPr>
                <w:rFonts w:ascii="Cambria" w:eastAsia="Times New Roman" w:hAnsi="Cambria" w:cs="Calibri"/>
                <w:sz w:val="24"/>
                <w:szCs w:val="24"/>
                <w:lang w:val="pt-BR" w:eastAsia="pt-BR" w:bidi="ar-SA"/>
              </w:rPr>
              <w:t xml:space="preserve">, laboratoriais, consultórios médicos e odontológicos. Indicada para longos períodos de uso, Solda: largura </w:t>
            </w:r>
            <w:proofErr w:type="gramStart"/>
            <w:r w:rsidRPr="00907624">
              <w:rPr>
                <w:rFonts w:ascii="Cambria" w:eastAsia="Times New Roman" w:hAnsi="Cambria" w:cs="Calibri"/>
                <w:sz w:val="24"/>
                <w:szCs w:val="24"/>
                <w:lang w:val="pt-BR" w:eastAsia="pt-BR" w:bidi="ar-SA"/>
              </w:rPr>
              <w:t>8mm</w:t>
            </w:r>
            <w:proofErr w:type="gramEnd"/>
            <w:r w:rsidRPr="00907624">
              <w:rPr>
                <w:rFonts w:ascii="Cambria" w:eastAsia="Times New Roman" w:hAnsi="Cambria" w:cs="Calibri"/>
                <w:sz w:val="24"/>
                <w:szCs w:val="24"/>
                <w:lang w:val="pt-BR" w:eastAsia="pt-BR" w:bidi="ar-SA"/>
              </w:rPr>
              <w:t>, Largura da embalagem: até 400mm, Dimensões mínimas: 310mm Altura: 940mm, Tempo de selagem: 6 segundos. Voltagem: 110/</w:t>
            </w:r>
            <w:proofErr w:type="gramStart"/>
            <w:r w:rsidRPr="00907624">
              <w:rPr>
                <w:rFonts w:ascii="Cambria" w:eastAsia="Times New Roman" w:hAnsi="Cambria" w:cs="Calibri"/>
                <w:sz w:val="24"/>
                <w:szCs w:val="24"/>
                <w:lang w:val="pt-BR" w:eastAsia="pt-BR" w:bidi="ar-SA"/>
              </w:rPr>
              <w:t>220v</w:t>
            </w:r>
            <w:proofErr w:type="gramEnd"/>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2</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lastRenderedPageBreak/>
              <w:t>59</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Suporte de Soro Inox. Haste Confeccionado em tubo de aço inoxidável, com </w:t>
            </w:r>
            <w:proofErr w:type="gramStart"/>
            <w:r w:rsidRPr="00907624">
              <w:rPr>
                <w:rFonts w:ascii="Cambria" w:eastAsia="Times New Roman" w:hAnsi="Cambria" w:cs="Calibri"/>
                <w:sz w:val="24"/>
                <w:szCs w:val="24"/>
                <w:lang w:val="pt-BR" w:eastAsia="pt-BR" w:bidi="ar-SA"/>
              </w:rPr>
              <w:t>4</w:t>
            </w:r>
            <w:proofErr w:type="gramEnd"/>
            <w:r w:rsidRPr="00907624">
              <w:rPr>
                <w:rFonts w:ascii="Cambria" w:eastAsia="Times New Roman" w:hAnsi="Cambria" w:cs="Calibri"/>
                <w:sz w:val="24"/>
                <w:szCs w:val="24"/>
                <w:lang w:val="pt-BR" w:eastAsia="pt-BR" w:bidi="ar-SA"/>
              </w:rPr>
              <w:t xml:space="preserve"> ganchos, altura fixa, Coluna: Confeccionada em tubo de aço inoxidável. Base: Confeccionada em alumínio, com pintura eletrostática, </w:t>
            </w:r>
            <w:proofErr w:type="gramStart"/>
            <w:r w:rsidRPr="00907624">
              <w:rPr>
                <w:rFonts w:ascii="Cambria" w:eastAsia="Times New Roman" w:hAnsi="Cambria" w:cs="Calibri"/>
                <w:sz w:val="24"/>
                <w:szCs w:val="24"/>
                <w:lang w:val="pt-BR" w:eastAsia="pt-BR" w:bidi="ar-SA"/>
              </w:rPr>
              <w:t>5</w:t>
            </w:r>
            <w:proofErr w:type="gramEnd"/>
            <w:r w:rsidRPr="00907624">
              <w:rPr>
                <w:rFonts w:ascii="Cambria" w:eastAsia="Times New Roman" w:hAnsi="Cambria" w:cs="Calibri"/>
                <w:sz w:val="24"/>
                <w:szCs w:val="24"/>
                <w:lang w:val="pt-BR" w:eastAsia="pt-BR" w:bidi="ar-SA"/>
              </w:rPr>
              <w:t xml:space="preserve"> rodas nos pés 2" base plastica. Altura miníma de 2,00 m.</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6</w:t>
            </w:r>
            <w:proofErr w:type="gramEnd"/>
          </w:p>
        </w:tc>
      </w:tr>
      <w:tr w:rsidR="00907624" w:rsidRPr="00907624" w:rsidTr="00907624">
        <w:trPr>
          <w:trHeight w:val="252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60</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SWITCH - Configurações mínimas: Gerenciamento inteligente Gigabit de 24 portas com </w:t>
            </w:r>
            <w:proofErr w:type="gramStart"/>
            <w:r w:rsidRPr="00907624">
              <w:rPr>
                <w:rFonts w:ascii="Cambria" w:eastAsia="Times New Roman" w:hAnsi="Cambria" w:cs="Calibri"/>
                <w:sz w:val="24"/>
                <w:szCs w:val="24"/>
                <w:lang w:val="pt-BR" w:eastAsia="pt-BR" w:bidi="ar-SA"/>
              </w:rPr>
              <w:t>4</w:t>
            </w:r>
            <w:proofErr w:type="gramEnd"/>
            <w:r w:rsidRPr="00907624">
              <w:rPr>
                <w:rFonts w:ascii="Cambria" w:eastAsia="Times New Roman" w:hAnsi="Cambria" w:cs="Calibri"/>
                <w:sz w:val="24"/>
                <w:szCs w:val="24"/>
                <w:lang w:val="pt-BR" w:eastAsia="pt-BR" w:bidi="ar-SA"/>
              </w:rPr>
              <w:t xml:space="preserve"> portas GbE SFP. Portas: 24 10/100/1000 RJ-45 negociação automática; </w:t>
            </w:r>
            <w:proofErr w:type="gramStart"/>
            <w:r w:rsidRPr="00907624">
              <w:rPr>
                <w:rFonts w:ascii="Cambria" w:eastAsia="Times New Roman" w:hAnsi="Cambria" w:cs="Calibri"/>
                <w:sz w:val="24"/>
                <w:szCs w:val="24"/>
                <w:lang w:val="pt-BR" w:eastAsia="pt-BR" w:bidi="ar-SA"/>
              </w:rPr>
              <w:t>4</w:t>
            </w:r>
            <w:proofErr w:type="gramEnd"/>
            <w:r w:rsidRPr="00907624">
              <w:rPr>
                <w:rFonts w:ascii="Cambria" w:eastAsia="Times New Roman" w:hAnsi="Cambria" w:cs="Calibri"/>
                <w:sz w:val="24"/>
                <w:szCs w:val="24"/>
                <w:lang w:val="pt-BR" w:eastAsia="pt-BR" w:bidi="ar-SA"/>
              </w:rPr>
              <w:t xml:space="preserve"> portas SFP 1000 Mbps BASE-X - Memória e processador: MIPS a 500 MHz; 32 MB de flash; buffer de pacotes: 4,1 Mb; SDRAM de 128 MB - Latência: Latência de 100 Mb: &lt; 5 µs; Latência de 1000 Mb: &lt; 5 µs; - Capacidade de produção: Até 41,7 Mpps; - Capacidade de routing/switching: 56 Gbps: IMC - Navegador Web; SNMP Manager; IEEE 802.3 Ethernet MIB;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126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61</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2C1618">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TELA DE PROJEÇÃO COM TRIPÉ. Fundo Branco, dimensões mínimas: (lxa)1,80 x 1,80 m com pintura eletrostática </w:t>
            </w:r>
            <w:proofErr w:type="gramStart"/>
            <w:r w:rsidRPr="00907624">
              <w:rPr>
                <w:rFonts w:ascii="Cambria" w:eastAsia="Times New Roman" w:hAnsi="Cambria" w:cs="Calibri"/>
                <w:sz w:val="24"/>
                <w:szCs w:val="24"/>
                <w:lang w:val="pt-BR" w:eastAsia="pt-BR" w:bidi="ar-SA"/>
              </w:rPr>
              <w:t>anti-corrosiva</w:t>
            </w:r>
            <w:proofErr w:type="gramEnd"/>
            <w:r w:rsidRPr="00907624">
              <w:rPr>
                <w:rFonts w:ascii="Cambria" w:eastAsia="Times New Roman" w:hAnsi="Cambria" w:cs="Calibri"/>
                <w:sz w:val="24"/>
                <w:szCs w:val="24"/>
                <w:lang w:val="pt-BR" w:eastAsia="pt-BR" w:bidi="ar-SA"/>
              </w:rPr>
              <w:t xml:space="preserve">, com proteção contra arranhões, superfície de Projeção Matte White, deve acompanhar tripé. </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1</w:t>
            </w:r>
            <w:proofErr w:type="gramEnd"/>
          </w:p>
        </w:tc>
      </w:tr>
      <w:tr w:rsidR="00907624" w:rsidRPr="00907624" w:rsidTr="00907624">
        <w:trPr>
          <w:trHeight w:val="630"/>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62</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TELEVISOR Tipo LED, Tamanho da Tela de 42"</w:t>
            </w:r>
            <w:proofErr w:type="gramEnd"/>
            <w:r w:rsidRPr="00907624">
              <w:rPr>
                <w:rFonts w:ascii="Cambria" w:eastAsia="Times New Roman" w:hAnsi="Cambria" w:cs="Calibri"/>
                <w:sz w:val="24"/>
                <w:szCs w:val="24"/>
                <w:lang w:val="pt-BR" w:eastAsia="pt-BR" w:bidi="ar-SA"/>
              </w:rPr>
              <w:t xml:space="preserve"> até 50", Porta USB, Entrada HDMI e Conversor Digital.</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4</w:t>
            </w:r>
            <w:proofErr w:type="gramEnd"/>
          </w:p>
        </w:tc>
      </w:tr>
      <w:tr w:rsidR="00907624" w:rsidRPr="00907624" w:rsidTr="00907624">
        <w:trPr>
          <w:trHeight w:val="945"/>
        </w:trPr>
        <w:tc>
          <w:tcPr>
            <w:tcW w:w="653" w:type="dxa"/>
            <w:tcBorders>
              <w:top w:val="nil"/>
              <w:left w:val="single" w:sz="4" w:space="0" w:color="auto"/>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63</w:t>
            </w:r>
          </w:p>
        </w:tc>
        <w:tc>
          <w:tcPr>
            <w:tcW w:w="6149"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both"/>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 xml:space="preserve">Ventilador de Teto, tipo comercial, com </w:t>
            </w:r>
            <w:proofErr w:type="gramStart"/>
            <w:r w:rsidRPr="00907624">
              <w:rPr>
                <w:rFonts w:ascii="Cambria" w:eastAsia="Times New Roman" w:hAnsi="Cambria" w:cs="Calibri"/>
                <w:sz w:val="24"/>
                <w:szCs w:val="24"/>
                <w:lang w:val="pt-BR" w:eastAsia="pt-BR" w:bidi="ar-SA"/>
              </w:rPr>
              <w:t>3</w:t>
            </w:r>
            <w:proofErr w:type="gramEnd"/>
            <w:r w:rsidRPr="00907624">
              <w:rPr>
                <w:rFonts w:ascii="Cambria" w:eastAsia="Times New Roman" w:hAnsi="Cambria" w:cs="Calibri"/>
                <w:sz w:val="24"/>
                <w:szCs w:val="24"/>
                <w:lang w:val="pt-BR" w:eastAsia="pt-BR" w:bidi="ar-SA"/>
              </w:rPr>
              <w:t xml:space="preserve"> pás confeccionadas em aço, cor cinza, alimentação 127, 180 a 460 rotações por minuto, área de ventilação de 20m², altura da haste de 25cm, potência de 130w.</w:t>
            </w:r>
          </w:p>
        </w:tc>
        <w:tc>
          <w:tcPr>
            <w:tcW w:w="1152"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r w:rsidRPr="00907624">
              <w:rPr>
                <w:rFonts w:ascii="Cambria" w:eastAsia="Times New Roman" w:hAnsi="Cambria" w:cs="Calibri"/>
                <w:sz w:val="24"/>
                <w:szCs w:val="24"/>
                <w:lang w:val="pt-BR" w:eastAsia="pt-BR" w:bidi="ar-SA"/>
              </w:rPr>
              <w:t>Unidade</w:t>
            </w:r>
          </w:p>
        </w:tc>
        <w:tc>
          <w:tcPr>
            <w:tcW w:w="1206" w:type="dxa"/>
            <w:tcBorders>
              <w:top w:val="nil"/>
              <w:left w:val="nil"/>
              <w:bottom w:val="single" w:sz="4" w:space="0" w:color="auto"/>
              <w:right w:val="single" w:sz="4" w:space="0" w:color="auto"/>
            </w:tcBorders>
            <w:shd w:val="clear" w:color="000000" w:fill="FFFFFF"/>
            <w:vAlign w:val="center"/>
            <w:hideMark/>
          </w:tcPr>
          <w:p w:rsidR="00907624" w:rsidRPr="00907624" w:rsidRDefault="00907624" w:rsidP="00907624">
            <w:pPr>
              <w:widowControl/>
              <w:autoSpaceDE/>
              <w:autoSpaceDN/>
              <w:jc w:val="center"/>
              <w:rPr>
                <w:rFonts w:ascii="Cambria" w:eastAsia="Times New Roman" w:hAnsi="Cambria" w:cs="Calibri"/>
                <w:sz w:val="24"/>
                <w:szCs w:val="24"/>
                <w:lang w:val="pt-BR" w:eastAsia="pt-BR" w:bidi="ar-SA"/>
              </w:rPr>
            </w:pPr>
            <w:proofErr w:type="gramStart"/>
            <w:r w:rsidRPr="00907624">
              <w:rPr>
                <w:rFonts w:ascii="Cambria" w:eastAsia="Times New Roman" w:hAnsi="Cambria" w:cs="Calibri"/>
                <w:sz w:val="24"/>
                <w:szCs w:val="24"/>
                <w:lang w:val="pt-BR" w:eastAsia="pt-BR" w:bidi="ar-SA"/>
              </w:rPr>
              <w:t>5</w:t>
            </w:r>
            <w:proofErr w:type="gramEnd"/>
          </w:p>
        </w:tc>
      </w:tr>
    </w:tbl>
    <w:p w:rsidR="006250EF" w:rsidRDefault="006250EF" w:rsidP="006250EF">
      <w:pPr>
        <w:pStyle w:val="PargrafodaLista"/>
        <w:tabs>
          <w:tab w:val="left" w:pos="555"/>
        </w:tabs>
        <w:spacing w:after="240" w:line="276" w:lineRule="auto"/>
        <w:ind w:left="0" w:right="7"/>
        <w:rPr>
          <w:rFonts w:asciiTheme="majorHAnsi" w:hAnsiTheme="majorHAnsi"/>
          <w:b/>
          <w:sz w:val="24"/>
          <w:szCs w:val="24"/>
        </w:rPr>
      </w:pPr>
    </w:p>
    <w:p w:rsidR="00C25D37" w:rsidRPr="00C25D37" w:rsidRDefault="00C25D37" w:rsidP="006A75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JUSTIFICATIVA</w:t>
      </w:r>
    </w:p>
    <w:p w:rsidR="00FB6F74" w:rsidRPr="00BB4902" w:rsidRDefault="00BB4902" w:rsidP="00BB4902">
      <w:pPr>
        <w:pStyle w:val="Corpodetexto"/>
        <w:spacing w:after="240" w:line="276" w:lineRule="auto"/>
        <w:ind w:right="7"/>
        <w:jc w:val="both"/>
        <w:rPr>
          <w:rFonts w:asciiTheme="majorHAnsi" w:hAnsiTheme="majorHAnsi" w:cs="Calibri"/>
          <w:sz w:val="24"/>
          <w:szCs w:val="24"/>
          <w:shd w:val="clear" w:color="auto" w:fill="FFFFFF"/>
        </w:rPr>
      </w:pPr>
      <w:r>
        <w:rPr>
          <w:rFonts w:asciiTheme="majorHAnsi" w:hAnsiTheme="majorHAnsi"/>
          <w:sz w:val="24"/>
          <w:szCs w:val="24"/>
        </w:rPr>
        <w:t xml:space="preserve">2.1. </w:t>
      </w:r>
      <w:r w:rsidR="00C25D37" w:rsidRPr="00BB4902">
        <w:rPr>
          <w:rFonts w:asciiTheme="majorHAnsi" w:hAnsiTheme="majorHAnsi"/>
          <w:sz w:val="24"/>
          <w:szCs w:val="24"/>
        </w:rPr>
        <w:t xml:space="preserve">A aquisição dos equipamentos descritos no objeto deste documento se faz necessário </w:t>
      </w:r>
      <w:r w:rsidRPr="00BB4902">
        <w:rPr>
          <w:rFonts w:asciiTheme="majorHAnsi" w:hAnsiTheme="majorHAnsi"/>
          <w:sz w:val="24"/>
          <w:szCs w:val="24"/>
        </w:rPr>
        <w:t xml:space="preserve"> </w:t>
      </w:r>
      <w:r w:rsidR="00FB6F74" w:rsidRPr="00BB4902">
        <w:rPr>
          <w:rFonts w:asciiTheme="majorHAnsi" w:hAnsiTheme="majorHAnsi" w:cs="Calibri"/>
          <w:sz w:val="24"/>
          <w:szCs w:val="24"/>
          <w:shd w:val="clear" w:color="auto" w:fill="FFFFFF"/>
        </w:rPr>
        <w:t>para Estrutu</w:t>
      </w:r>
      <w:r w:rsidRPr="00BB4902">
        <w:rPr>
          <w:rFonts w:asciiTheme="majorHAnsi" w:hAnsiTheme="majorHAnsi" w:cs="Calibri"/>
          <w:sz w:val="24"/>
          <w:szCs w:val="24"/>
          <w:shd w:val="clear" w:color="auto" w:fill="FFFFFF"/>
        </w:rPr>
        <w:t>ração da Rede de Atenção Básica (</w:t>
      </w:r>
      <w:r w:rsidRPr="00BB4902">
        <w:rPr>
          <w:rFonts w:ascii="Cambria" w:hAnsi="Cambria"/>
          <w:sz w:val="24"/>
          <w:szCs w:val="24"/>
        </w:rPr>
        <w:t>UBS PREFEITO OCTAVIANO RIBEIRO NARDY e CENTRO DE SAÚDE JOSÉ THEODORO DE ANDRADE)</w:t>
      </w:r>
      <w:r w:rsidRPr="00BB4902">
        <w:rPr>
          <w:rFonts w:asciiTheme="majorHAnsi" w:hAnsiTheme="majorHAnsi" w:cs="Calibri"/>
          <w:sz w:val="24"/>
          <w:szCs w:val="24"/>
          <w:shd w:val="clear" w:color="auto" w:fill="FFFFFF"/>
        </w:rPr>
        <w:t xml:space="preserve">, com o objetivo de </w:t>
      </w:r>
      <w:r w:rsidR="00FB6F74" w:rsidRPr="00BB4902">
        <w:rPr>
          <w:rFonts w:asciiTheme="majorHAnsi" w:hAnsiTheme="majorHAnsi" w:cs="Calibri"/>
          <w:sz w:val="24"/>
          <w:szCs w:val="24"/>
          <w:shd w:val="clear" w:color="auto" w:fill="FFFFFF"/>
        </w:rPr>
        <w:t>possibilitar o acesso universal e continuo de serviços de saúde de qualidade e resolutivos, caracterizando assim a Atenção Básica como porta de entrada aberta e preferencial da rede de atenção, acolhendo usuários de forma Universal e sem diferenças excludentes</w:t>
      </w:r>
      <w:r w:rsidRPr="00BB4902">
        <w:rPr>
          <w:rFonts w:asciiTheme="majorHAnsi" w:hAnsiTheme="majorHAnsi" w:cs="Calibri"/>
          <w:sz w:val="24"/>
          <w:szCs w:val="24"/>
          <w:shd w:val="clear" w:color="auto" w:fill="FFFFFF"/>
        </w:rPr>
        <w:t>.</w:t>
      </w:r>
    </w:p>
    <w:p w:rsidR="00C25D37" w:rsidRPr="00C25D37" w:rsidRDefault="00C25D37" w:rsidP="00C25D37">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ACEITABILIDADE DO</w:t>
      </w:r>
      <w:r w:rsidRPr="00C25D37">
        <w:rPr>
          <w:rFonts w:asciiTheme="majorHAnsi" w:hAnsiTheme="majorHAnsi"/>
          <w:b/>
          <w:spacing w:val="-1"/>
          <w:sz w:val="24"/>
          <w:szCs w:val="24"/>
        </w:rPr>
        <w:t xml:space="preserve"> </w:t>
      </w:r>
      <w:r w:rsidRPr="00C25D37">
        <w:rPr>
          <w:rFonts w:asciiTheme="majorHAnsi" w:hAnsiTheme="majorHAnsi"/>
          <w:b/>
          <w:sz w:val="24"/>
          <w:szCs w:val="24"/>
        </w:rPr>
        <w:t>OBJETO</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licitante deverá especificar em sua proposta comercial o modelo, marca e procedência do produto</w:t>
      </w:r>
      <w:r w:rsidRPr="00C25D37">
        <w:rPr>
          <w:rFonts w:asciiTheme="majorHAnsi" w:hAnsiTheme="majorHAnsi"/>
          <w:spacing w:val="-1"/>
          <w:sz w:val="24"/>
          <w:szCs w:val="24"/>
        </w:rPr>
        <w:t xml:space="preserve"> </w:t>
      </w:r>
      <w:r w:rsidRPr="00C25D37">
        <w:rPr>
          <w:rFonts w:asciiTheme="majorHAnsi" w:hAnsiTheme="majorHAnsi"/>
          <w:sz w:val="24"/>
          <w:szCs w:val="24"/>
        </w:rPr>
        <w:t>ofertado.</w:t>
      </w:r>
    </w:p>
    <w:p w:rsidR="00C25D37" w:rsidRPr="00C25D37"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Pr="00C25D37">
        <w:rPr>
          <w:rFonts w:asciiTheme="majorHAnsi" w:hAnsiTheme="majorHAnsi"/>
          <w:b/>
          <w:sz w:val="24"/>
          <w:szCs w:val="24"/>
        </w:rPr>
        <w:lastRenderedPageBreak/>
        <w:t xml:space="preserve">24 (vinte e quatro) meses </w:t>
      </w:r>
      <w:r w:rsidRPr="00C25D37">
        <w:rPr>
          <w:rFonts w:asciiTheme="majorHAnsi" w:hAnsiTheme="majorHAnsi"/>
          <w:sz w:val="24"/>
          <w:szCs w:val="24"/>
        </w:rPr>
        <w:t>a contar da data de recebimento definitivo do(s)</w:t>
      </w:r>
      <w:r w:rsidRPr="00C25D37">
        <w:rPr>
          <w:rFonts w:asciiTheme="majorHAnsi" w:hAnsiTheme="majorHAnsi"/>
          <w:spacing w:val="-10"/>
          <w:sz w:val="24"/>
          <w:szCs w:val="24"/>
        </w:rPr>
        <w:t xml:space="preserve"> </w:t>
      </w:r>
      <w:r w:rsidRPr="00C25D37">
        <w:rPr>
          <w:rFonts w:asciiTheme="majorHAnsi" w:hAnsiTheme="majorHAnsi"/>
          <w:sz w:val="24"/>
          <w:szCs w:val="24"/>
        </w:rPr>
        <w:t>equipamento(s).</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prazo de entrega deverá ser de 30 (trinta) dias, contados a partir da emissão da Autorização de Fornecimento pela Coordenadoria de Compras e Licitações do Município de Bom Jardim de Minas.</w:t>
      </w:r>
    </w:p>
    <w:p w:rsidR="00C25D37" w:rsidRPr="00C25D37"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objeto deve estar acompanhado do manual do usuário, com uma versão em português e da relação da rede de assistência técnica</w:t>
      </w:r>
      <w:r w:rsidRPr="00C25D37">
        <w:rPr>
          <w:rFonts w:asciiTheme="majorHAnsi" w:hAnsiTheme="majorHAnsi"/>
          <w:spacing w:val="-11"/>
          <w:sz w:val="24"/>
          <w:szCs w:val="24"/>
        </w:rPr>
        <w:t xml:space="preserve"> </w:t>
      </w:r>
      <w:r w:rsidRPr="00C25D37">
        <w:rPr>
          <w:rFonts w:asciiTheme="majorHAnsi" w:hAnsiTheme="majorHAnsi"/>
          <w:sz w:val="24"/>
          <w:szCs w:val="24"/>
        </w:rPr>
        <w:t>autorizada;</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ESTIMATIVA DE PREÇO E DISPONIBILIDADE ORÇAMENTÁRIA E FINANCEIRA PARA A</w:t>
      </w:r>
      <w:r w:rsidRPr="00C25D37">
        <w:rPr>
          <w:rFonts w:asciiTheme="majorHAnsi" w:hAnsiTheme="majorHAnsi"/>
          <w:b/>
          <w:spacing w:val="-9"/>
          <w:sz w:val="24"/>
          <w:szCs w:val="24"/>
        </w:rPr>
        <w:t xml:space="preserve"> </w:t>
      </w:r>
      <w:r w:rsidRPr="00C25D37">
        <w:rPr>
          <w:rFonts w:asciiTheme="majorHAnsi" w:hAnsiTheme="majorHAnsi"/>
          <w:b/>
          <w:sz w:val="24"/>
          <w:szCs w:val="24"/>
        </w:rPr>
        <w:t>DESPESA</w:t>
      </w:r>
    </w:p>
    <w:p w:rsidR="00C25D37" w:rsidRPr="00C25D37"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Conforme exigência legal, a Secretaria Requisitante realizou pesquisa de preços de mercado para obter estimativa de custos junto a empresas do ramo do objeto</w:t>
      </w:r>
      <w:r w:rsidRPr="00C25D37">
        <w:rPr>
          <w:rFonts w:asciiTheme="majorHAnsi" w:hAnsiTheme="majorHAnsi"/>
          <w:spacing w:val="-22"/>
          <w:sz w:val="24"/>
          <w:szCs w:val="24"/>
        </w:rPr>
        <w:t xml:space="preserve"> </w:t>
      </w:r>
      <w:r w:rsidRPr="00C25D37">
        <w:rPr>
          <w:rFonts w:asciiTheme="majorHAnsi" w:hAnsiTheme="majorHAnsi"/>
          <w:sz w:val="24"/>
          <w:szCs w:val="24"/>
        </w:rPr>
        <w:t>licitado.</w:t>
      </w:r>
    </w:p>
    <w:p w:rsidR="00C25D37" w:rsidRPr="00C25D37" w:rsidRDefault="00C25D37" w:rsidP="00C25D37">
      <w:pPr>
        <w:jc w:val="both"/>
        <w:rPr>
          <w:rFonts w:asciiTheme="majorHAnsi" w:hAnsiTheme="majorHAnsi" w:cs="Calibri"/>
          <w:b/>
          <w:color w:val="000000"/>
          <w:sz w:val="24"/>
          <w:szCs w:val="24"/>
        </w:rPr>
      </w:pPr>
      <w:r w:rsidRPr="00C25D37">
        <w:rPr>
          <w:rFonts w:asciiTheme="majorHAnsi" w:hAnsiTheme="majorHAnsi"/>
          <w:sz w:val="24"/>
          <w:szCs w:val="24"/>
        </w:rPr>
        <w:t xml:space="preserve">4.2- Valor estimado para a despesa: R$ </w:t>
      </w:r>
      <w:r w:rsidR="002876FA">
        <w:rPr>
          <w:rFonts w:asciiTheme="majorHAnsi" w:hAnsiTheme="majorHAnsi" w:cs="Calibri"/>
          <w:b/>
          <w:color w:val="000000"/>
          <w:sz w:val="24"/>
          <w:szCs w:val="24"/>
        </w:rPr>
        <w:t>251.386,02</w:t>
      </w:r>
      <w:r w:rsidRPr="00C25D37">
        <w:rPr>
          <w:rFonts w:asciiTheme="majorHAnsi" w:hAnsiTheme="majorHAnsi" w:cs="Calibri"/>
          <w:b/>
          <w:color w:val="000000"/>
          <w:sz w:val="24"/>
          <w:szCs w:val="24"/>
        </w:rPr>
        <w:t xml:space="preserve"> (</w:t>
      </w:r>
      <w:r w:rsidR="002876FA">
        <w:rPr>
          <w:rFonts w:asciiTheme="majorHAnsi" w:hAnsiTheme="majorHAnsi" w:cs="Calibri"/>
          <w:b/>
          <w:color w:val="000000"/>
          <w:sz w:val="24"/>
          <w:szCs w:val="24"/>
        </w:rPr>
        <w:t>duzentos e cinquenta e um mil, trezentos e oitenta e seis reais e dois centavos</w:t>
      </w:r>
      <w:r w:rsidRPr="00C25D37">
        <w:rPr>
          <w:rFonts w:asciiTheme="majorHAnsi" w:hAnsiTheme="majorHAnsi" w:cs="Calibri"/>
          <w:b/>
          <w:color w:val="000000"/>
          <w:sz w:val="24"/>
          <w:szCs w:val="24"/>
        </w:rPr>
        <w:t>)</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 </w:t>
      </w:r>
    </w:p>
    <w:tbl>
      <w:tblPr>
        <w:tblW w:w="9160" w:type="dxa"/>
        <w:tblInd w:w="55" w:type="dxa"/>
        <w:tblCellMar>
          <w:left w:w="70" w:type="dxa"/>
          <w:right w:w="70" w:type="dxa"/>
        </w:tblCellMar>
        <w:tblLook w:val="04A0"/>
      </w:tblPr>
      <w:tblGrid>
        <w:gridCol w:w="723"/>
        <w:gridCol w:w="4081"/>
        <w:gridCol w:w="1165"/>
        <w:gridCol w:w="709"/>
        <w:gridCol w:w="1169"/>
        <w:gridCol w:w="1313"/>
      </w:tblGrid>
      <w:tr w:rsidR="005E17B8" w:rsidRPr="005E17B8" w:rsidTr="005E17B8">
        <w:trPr>
          <w:trHeight w:val="630"/>
        </w:trPr>
        <w:tc>
          <w:tcPr>
            <w:tcW w:w="7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Item</w:t>
            </w:r>
          </w:p>
        </w:tc>
        <w:tc>
          <w:tcPr>
            <w:tcW w:w="4081" w:type="dxa"/>
            <w:tcBorders>
              <w:top w:val="single" w:sz="4" w:space="0" w:color="auto"/>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Especificação do equipamento/material</w:t>
            </w:r>
          </w:p>
        </w:tc>
        <w:tc>
          <w:tcPr>
            <w:tcW w:w="1165" w:type="dxa"/>
            <w:tcBorders>
              <w:top w:val="single" w:sz="4" w:space="0" w:color="auto"/>
              <w:left w:val="nil"/>
              <w:bottom w:val="single" w:sz="4" w:space="0" w:color="auto"/>
              <w:right w:val="single" w:sz="4" w:space="0" w:color="auto"/>
            </w:tcBorders>
            <w:shd w:val="clear" w:color="000000" w:fill="FFFFFF"/>
            <w:noWrap/>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UM</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Qnt</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 xml:space="preserve"> Preço unitário </w:t>
            </w:r>
          </w:p>
        </w:tc>
        <w:tc>
          <w:tcPr>
            <w:tcW w:w="1313" w:type="dxa"/>
            <w:tcBorders>
              <w:top w:val="single" w:sz="4" w:space="0" w:color="auto"/>
              <w:left w:val="nil"/>
              <w:bottom w:val="single" w:sz="4" w:space="0" w:color="auto"/>
              <w:right w:val="single" w:sz="4" w:space="0" w:color="auto"/>
            </w:tcBorders>
            <w:shd w:val="clear" w:color="000000" w:fill="FFFFFF"/>
            <w:noWrap/>
            <w:vAlign w:val="center"/>
            <w:hideMark/>
          </w:tcPr>
          <w:p w:rsidR="005E17B8" w:rsidRPr="005E17B8" w:rsidRDefault="005E17B8" w:rsidP="005E17B8">
            <w:pPr>
              <w:widowControl/>
              <w:autoSpaceDE/>
              <w:autoSpaceDN/>
              <w:jc w:val="center"/>
              <w:rPr>
                <w:rFonts w:ascii="Cambria" w:eastAsia="Times New Roman" w:hAnsi="Cambria" w:cs="Calibri"/>
                <w:b/>
                <w:bCs/>
                <w:sz w:val="24"/>
                <w:szCs w:val="24"/>
                <w:lang w:val="pt-BR" w:eastAsia="pt-BR" w:bidi="ar-SA"/>
              </w:rPr>
            </w:pPr>
            <w:r w:rsidRPr="005E17B8">
              <w:rPr>
                <w:rFonts w:ascii="Cambria" w:eastAsia="Times New Roman" w:hAnsi="Cambria" w:cs="Calibri"/>
                <w:b/>
                <w:bCs/>
                <w:sz w:val="24"/>
                <w:szCs w:val="24"/>
                <w:lang w:val="pt-BR" w:eastAsia="pt-BR" w:bidi="ar-SA"/>
              </w:rPr>
              <w:t xml:space="preserve"> Preço total </w:t>
            </w:r>
          </w:p>
        </w:tc>
      </w:tr>
      <w:tr w:rsidR="005E17B8" w:rsidRPr="005E17B8" w:rsidTr="005E17B8">
        <w:trPr>
          <w:trHeight w:val="94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Aquecedor Portátil para ambientes, aquecimento termo ventilado, com termostato, potência 1500 W, 110 V.</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245,75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245,75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Ar Condicionado; tipo SPLIT, mínimo de 9000 a 12.000 btus. Ciclo quente e frio; alimentação (volts</w:t>
            </w:r>
            <w:proofErr w:type="gramStart"/>
            <w:r w:rsidRPr="005E17B8">
              <w:rPr>
                <w:rFonts w:ascii="Cambria" w:eastAsia="Times New Roman" w:hAnsi="Cambria" w:cs="Calibri"/>
                <w:sz w:val="24"/>
                <w:szCs w:val="24"/>
                <w:lang w:val="pt-BR" w:eastAsia="pt-BR" w:bidi="ar-SA"/>
              </w:rPr>
              <w:t>):</w:t>
            </w:r>
            <w:proofErr w:type="gramEnd"/>
            <w:r w:rsidRPr="005E17B8">
              <w:rPr>
                <w:rFonts w:ascii="Cambria" w:eastAsia="Times New Roman" w:hAnsi="Cambria" w:cs="Calibri"/>
                <w:sz w:val="24"/>
                <w:szCs w:val="24"/>
                <w:lang w:val="pt-BR" w:eastAsia="pt-BR" w:bidi="ar-SA"/>
              </w:rPr>
              <w:t>110v; classificação Energética (INMETRO):A; Controle da direção do ar (Para cima - Para baixo) automático;  com regulagem de ventilação; time; cor branco; controle remoto.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2.757,90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35.852,70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3</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Armário Aço 04 portas c/reforços internos tipo </w:t>
            </w:r>
            <w:proofErr w:type="gramStart"/>
            <w:r w:rsidRPr="005E17B8">
              <w:rPr>
                <w:rFonts w:ascii="Cambria" w:eastAsia="Times New Roman" w:hAnsi="Cambria" w:cs="Calibri"/>
                <w:sz w:val="24"/>
                <w:szCs w:val="24"/>
                <w:lang w:val="pt-BR" w:eastAsia="pt-BR" w:bidi="ar-SA"/>
              </w:rPr>
              <w:t>omega</w:t>
            </w:r>
            <w:proofErr w:type="gramEnd"/>
            <w:r w:rsidRPr="005E17B8">
              <w:rPr>
                <w:rFonts w:ascii="Cambria" w:eastAsia="Times New Roman" w:hAnsi="Cambria" w:cs="Calibri"/>
                <w:sz w:val="24"/>
                <w:szCs w:val="24"/>
                <w:lang w:val="pt-BR" w:eastAsia="pt-BR" w:bidi="ar-SA"/>
              </w:rPr>
              <w:t xml:space="preserve">, sistema de cremalheira p/regulagem prateleiras a cada 50 mm, portas reguláveis, fechadura c/chaves tipo yale. </w:t>
            </w:r>
            <w:proofErr w:type="gramStart"/>
            <w:r w:rsidRPr="005E17B8">
              <w:rPr>
                <w:rFonts w:ascii="Cambria" w:eastAsia="Times New Roman" w:hAnsi="Cambria" w:cs="Calibri"/>
                <w:sz w:val="24"/>
                <w:szCs w:val="24"/>
                <w:lang w:val="pt-BR" w:eastAsia="pt-BR" w:bidi="ar-SA"/>
              </w:rPr>
              <w:t>chapa</w:t>
            </w:r>
            <w:proofErr w:type="gramEnd"/>
            <w:r w:rsidRPr="005E17B8">
              <w:rPr>
                <w:rFonts w:ascii="Cambria" w:eastAsia="Times New Roman" w:hAnsi="Cambria" w:cs="Calibri"/>
                <w:sz w:val="24"/>
                <w:szCs w:val="24"/>
                <w:lang w:val="pt-BR" w:eastAsia="pt-BR" w:bidi="ar-SA"/>
              </w:rPr>
              <w:t xml:space="preserve"> de aço nº 24 0,60 mm e no. 26 0,45 mm; acabamento: tratamento </w:t>
            </w:r>
            <w:proofErr w:type="gramStart"/>
            <w:r w:rsidRPr="005E17B8">
              <w:rPr>
                <w:rFonts w:ascii="Cambria" w:eastAsia="Times New Roman" w:hAnsi="Cambria" w:cs="Calibri"/>
                <w:sz w:val="24"/>
                <w:szCs w:val="24"/>
                <w:lang w:val="pt-BR" w:eastAsia="pt-BR" w:bidi="ar-SA"/>
              </w:rPr>
              <w:t>anti-corrosivo</w:t>
            </w:r>
            <w:proofErr w:type="gramEnd"/>
            <w:r w:rsidRPr="005E17B8">
              <w:rPr>
                <w:rFonts w:ascii="Cambria" w:eastAsia="Times New Roman" w:hAnsi="Cambria" w:cs="Calibri"/>
                <w:sz w:val="24"/>
                <w:szCs w:val="24"/>
                <w:lang w:val="pt-BR" w:eastAsia="pt-BR" w:bidi="ar-SA"/>
              </w:rPr>
              <w:t xml:space="preserve"> à base fosfato zinco e pintura eletrostática pó c/camada de 30 a 40 microns c/secagem em estufa, cor cinza cristal ou pintura esmalte sintético. </w:t>
            </w:r>
            <w:proofErr w:type="gramStart"/>
            <w:r w:rsidRPr="005E17B8">
              <w:rPr>
                <w:rFonts w:ascii="Cambria" w:eastAsia="Times New Roman" w:hAnsi="Cambria" w:cs="Calibri"/>
                <w:sz w:val="24"/>
                <w:szCs w:val="24"/>
                <w:lang w:val="pt-BR" w:eastAsia="pt-BR" w:bidi="ar-SA"/>
              </w:rPr>
              <w:t>capacidade</w:t>
            </w:r>
            <w:proofErr w:type="gramEnd"/>
            <w:r w:rsidRPr="005E17B8">
              <w:rPr>
                <w:rFonts w:ascii="Cambria" w:eastAsia="Times New Roman" w:hAnsi="Cambria" w:cs="Calibri"/>
                <w:sz w:val="24"/>
                <w:szCs w:val="24"/>
                <w:lang w:val="pt-BR" w:eastAsia="pt-BR" w:bidi="ar-SA"/>
              </w:rPr>
              <w:t xml:space="preserve">: 50 kg por prateleira. Altura 180 a 210 cm x Largura 70 a 110 cm profundidade </w:t>
            </w:r>
            <w:proofErr w:type="gramStart"/>
            <w:r w:rsidRPr="005E17B8">
              <w:rPr>
                <w:rFonts w:ascii="Cambria" w:eastAsia="Times New Roman" w:hAnsi="Cambria" w:cs="Calibri"/>
                <w:sz w:val="24"/>
                <w:szCs w:val="24"/>
                <w:lang w:val="pt-BR" w:eastAsia="pt-BR" w:bidi="ar-SA"/>
              </w:rPr>
              <w:t>40cm</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20</w:t>
            </w:r>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882,03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17.640,60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Armário Vitrine, – material de composição aço / ferro pintado, com (02) duas portas, fechadura cilíndrico fundo e teto em chapa de aço esmaltado, portas e laterais de vidro cristal de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mm, com 3 prateleiras de vidro fantasia de 4 mm, dimensões: 0,50 m de comp. X 0,40 de prof. X 1,50 m de alt.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1.427,11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1.427,11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5</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Balança </w:t>
            </w:r>
            <w:proofErr w:type="gramStart"/>
            <w:r w:rsidRPr="005E17B8">
              <w:rPr>
                <w:rFonts w:ascii="Cambria" w:eastAsia="Times New Roman" w:hAnsi="Cambria" w:cs="Calibri"/>
                <w:sz w:val="24"/>
                <w:szCs w:val="24"/>
                <w:lang w:val="pt-BR" w:eastAsia="pt-BR" w:bidi="ar-SA"/>
              </w:rPr>
              <w:t>Eletrônica Antropométrica Adulto</w:t>
            </w:r>
            <w:proofErr w:type="gramEnd"/>
            <w:r w:rsidRPr="005E17B8">
              <w:rPr>
                <w:rFonts w:ascii="Cambria" w:eastAsia="Times New Roman" w:hAnsi="Cambria" w:cs="Calibri"/>
                <w:sz w:val="24"/>
                <w:szCs w:val="24"/>
                <w:lang w:val="pt-BR" w:eastAsia="pt-BR" w:bidi="ar-SA"/>
              </w:rPr>
              <w:t xml:space="preserve">. Carga máxima de </w:t>
            </w:r>
            <w:proofErr w:type="gramStart"/>
            <w:r w:rsidRPr="005E17B8">
              <w:rPr>
                <w:rFonts w:ascii="Cambria" w:eastAsia="Times New Roman" w:hAnsi="Cambria" w:cs="Calibri"/>
                <w:sz w:val="24"/>
                <w:szCs w:val="24"/>
                <w:lang w:val="pt-BR" w:eastAsia="pt-BR" w:bidi="ar-SA"/>
              </w:rPr>
              <w:t>200kg</w:t>
            </w:r>
            <w:proofErr w:type="gramEnd"/>
            <w:r w:rsidRPr="005E17B8">
              <w:rPr>
                <w:rFonts w:ascii="Cambria" w:eastAsia="Times New Roman" w:hAnsi="Cambria" w:cs="Calibri"/>
                <w:sz w:val="24"/>
                <w:szCs w:val="24"/>
                <w:lang w:val="pt-BR" w:eastAsia="pt-BR" w:bidi="ar-SA"/>
              </w:rPr>
              <w:t xml:space="preserve">, sensibilidade e reprodutibilidade de 50g, microprocessador, escala para medir altura de 0,9 a 2,0m (antropometro) com divisão 0,5 cm. Tempo de estabilização: 4 segundos. </w:t>
            </w:r>
            <w:proofErr w:type="gramStart"/>
            <w:r w:rsidRPr="005E17B8">
              <w:rPr>
                <w:rFonts w:ascii="Cambria" w:eastAsia="Times New Roman" w:hAnsi="Cambria" w:cs="Calibri"/>
                <w:sz w:val="24"/>
                <w:szCs w:val="24"/>
                <w:lang w:val="pt-BR" w:eastAsia="pt-BR" w:bidi="ar-SA"/>
              </w:rPr>
              <w:t>base</w:t>
            </w:r>
            <w:proofErr w:type="gramEnd"/>
            <w:r w:rsidRPr="005E17B8">
              <w:rPr>
                <w:rFonts w:ascii="Cambria" w:eastAsia="Times New Roman" w:hAnsi="Cambria" w:cs="Calibri"/>
                <w:sz w:val="24"/>
                <w:szCs w:val="24"/>
                <w:lang w:val="pt-BR" w:eastAsia="pt-BR" w:bidi="ar-SA"/>
              </w:rPr>
              <w:t xml:space="preserve"> com tapete borracha anti-derrapante. </w:t>
            </w:r>
            <w:proofErr w:type="gramStart"/>
            <w:r w:rsidRPr="005E17B8">
              <w:rPr>
                <w:rFonts w:ascii="Cambria" w:eastAsia="Times New Roman" w:hAnsi="Cambria" w:cs="Calibri"/>
                <w:sz w:val="24"/>
                <w:szCs w:val="24"/>
                <w:lang w:val="pt-BR" w:eastAsia="pt-BR" w:bidi="ar-SA"/>
              </w:rPr>
              <w:t>pés</w:t>
            </w:r>
            <w:proofErr w:type="gramEnd"/>
            <w:r w:rsidRPr="005E17B8">
              <w:rPr>
                <w:rFonts w:ascii="Cambria" w:eastAsia="Times New Roman" w:hAnsi="Cambria" w:cs="Calibri"/>
                <w:sz w:val="24"/>
                <w:szCs w:val="24"/>
                <w:lang w:val="pt-BR" w:eastAsia="pt-BR" w:bidi="ar-SA"/>
              </w:rPr>
              <w:t xml:space="preserve"> reguláveis em borracha sintética. Tensão de trabalho desde 100 a 220 vca, frequência de 50/60 </w:t>
            </w:r>
            <w:proofErr w:type="gramStart"/>
            <w:r w:rsidRPr="005E17B8">
              <w:rPr>
                <w:rFonts w:ascii="Cambria" w:eastAsia="Times New Roman" w:hAnsi="Cambria" w:cs="Calibri"/>
                <w:sz w:val="24"/>
                <w:szCs w:val="24"/>
                <w:lang w:val="pt-BR" w:eastAsia="pt-BR" w:bidi="ar-SA"/>
              </w:rPr>
              <w:t>hz</w:t>
            </w:r>
            <w:proofErr w:type="gramEnd"/>
            <w:r w:rsidRPr="005E17B8">
              <w:rPr>
                <w:rFonts w:ascii="Cambria" w:eastAsia="Times New Roman" w:hAnsi="Cambria" w:cs="Calibri"/>
                <w:sz w:val="24"/>
                <w:szCs w:val="24"/>
                <w:lang w:val="pt-BR" w:eastAsia="pt-BR" w:bidi="ar-SA"/>
              </w:rPr>
              <w:t xml:space="preserve">. </w:t>
            </w:r>
            <w:proofErr w:type="gramStart"/>
            <w:r w:rsidRPr="005E17B8">
              <w:rPr>
                <w:rFonts w:ascii="Cambria" w:eastAsia="Times New Roman" w:hAnsi="Cambria" w:cs="Calibri"/>
                <w:sz w:val="24"/>
                <w:szCs w:val="24"/>
                <w:lang w:val="pt-BR" w:eastAsia="pt-BR" w:bidi="ar-SA"/>
              </w:rPr>
              <w:t>bivolt</w:t>
            </w:r>
            <w:proofErr w:type="gramEnd"/>
            <w:r w:rsidRPr="005E17B8">
              <w:rPr>
                <w:rFonts w:ascii="Cambria" w:eastAsia="Times New Roman" w:hAnsi="Cambria" w:cs="Calibri"/>
                <w:sz w:val="24"/>
                <w:szCs w:val="24"/>
                <w:lang w:val="pt-BR" w:eastAsia="pt-BR" w:bidi="ar-SA"/>
              </w:rPr>
              <w:t xml:space="preserve"> saída serial rs232c incorporada. </w:t>
            </w:r>
            <w:proofErr w:type="gramStart"/>
            <w:r w:rsidRPr="005E17B8">
              <w:rPr>
                <w:rFonts w:ascii="Cambria" w:eastAsia="Times New Roman" w:hAnsi="Cambria" w:cs="Calibri"/>
                <w:sz w:val="24"/>
                <w:szCs w:val="24"/>
                <w:lang w:val="pt-BR" w:eastAsia="pt-BR" w:bidi="ar-SA"/>
              </w:rPr>
              <w:t>dimensões</w:t>
            </w:r>
            <w:proofErr w:type="gramEnd"/>
            <w:r w:rsidRPr="005E17B8">
              <w:rPr>
                <w:rFonts w:ascii="Cambria" w:eastAsia="Times New Roman" w:hAnsi="Cambria" w:cs="Calibri"/>
                <w:sz w:val="24"/>
                <w:szCs w:val="24"/>
                <w:lang w:val="pt-BR" w:eastAsia="pt-BR" w:bidi="ar-SA"/>
              </w:rPr>
              <w:t xml:space="preserve"> aproximadas da balança (a x l x p)133x40x60 cm.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1.462,21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4.386,63 </w:t>
            </w:r>
          </w:p>
        </w:tc>
      </w:tr>
      <w:tr w:rsidR="005E17B8" w:rsidRPr="005E17B8" w:rsidTr="005E17B8">
        <w:trPr>
          <w:trHeight w:val="441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6</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Balança Eletrônica Antropométrica Infantil. Capacidades 15 kg com divisões de 5 g; Concha anatômica em polipropileno com medidas aproximadas de 540 x 290 mm injetada em </w:t>
            </w:r>
            <w:r w:rsidRPr="005E17B8">
              <w:rPr>
                <w:rFonts w:ascii="Cambria" w:eastAsia="Times New Roman" w:hAnsi="Cambria" w:cs="Calibri"/>
                <w:sz w:val="24"/>
                <w:szCs w:val="24"/>
                <w:lang w:val="pt-BR" w:eastAsia="pt-BR" w:bidi="ar-SA"/>
              </w:rPr>
              <w:br/>
              <w:t xml:space="preserve">material anti-germes; Display LED com </w:t>
            </w:r>
            <w:proofErr w:type="gramStart"/>
            <w:r w:rsidRPr="005E17B8">
              <w:rPr>
                <w:rFonts w:ascii="Cambria" w:eastAsia="Times New Roman" w:hAnsi="Cambria" w:cs="Calibri"/>
                <w:sz w:val="24"/>
                <w:szCs w:val="24"/>
                <w:lang w:val="pt-BR" w:eastAsia="pt-BR" w:bidi="ar-SA"/>
              </w:rPr>
              <w:t>6</w:t>
            </w:r>
            <w:proofErr w:type="gramEnd"/>
            <w:r w:rsidRPr="005E17B8">
              <w:rPr>
                <w:rFonts w:ascii="Cambria" w:eastAsia="Times New Roman" w:hAnsi="Cambria" w:cs="Calibri"/>
                <w:sz w:val="24"/>
                <w:szCs w:val="24"/>
                <w:lang w:val="pt-BR" w:eastAsia="pt-BR" w:bidi="ar-SA"/>
              </w:rPr>
              <w:t xml:space="preserve"> dígitos. Estrutura interna em aço carbono acabamento bicromatizado; Pés reguláveis em borracha sintética; Fonte externa 90 a 240 VAC c/ chaveamento automático;</w:t>
            </w:r>
            <w:r w:rsidRPr="005E17B8">
              <w:rPr>
                <w:rFonts w:ascii="Cambria" w:eastAsia="Times New Roman" w:hAnsi="Cambria" w:cs="Calibri"/>
                <w:sz w:val="24"/>
                <w:szCs w:val="24"/>
                <w:lang w:val="pt-BR" w:eastAsia="pt-BR" w:bidi="ar-SA"/>
              </w:rPr>
              <w:br/>
              <w:t>Função TARA até capacidade máxima da balança; Homologadas pelo INMETRO e aferidas pelo IPEM;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1.292,26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3.876,78 </w:t>
            </w:r>
          </w:p>
        </w:tc>
      </w:tr>
      <w:tr w:rsidR="005E17B8" w:rsidRPr="005E17B8" w:rsidTr="005E17B8">
        <w:trPr>
          <w:trHeight w:val="189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7</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Balde a pedal (Lixeira em polipropileno), capacidade 30 até 49 litros com tampa acionada por pedal, haste da estrutura do pedal de ferro, aro interno para acomodação do saco de lixo, formato retangular, na cor branca, marfim ou cinza.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22</w:t>
            </w:r>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175,00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3.850,00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8</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Bebedouro/Purificador Refrigerado tipo pressão. Coluna Pressão Aço </w:t>
            </w:r>
            <w:proofErr w:type="gramStart"/>
            <w:r w:rsidRPr="005E17B8">
              <w:rPr>
                <w:rFonts w:ascii="Cambria" w:eastAsia="Times New Roman" w:hAnsi="Cambria" w:cs="Calibri"/>
                <w:sz w:val="24"/>
                <w:szCs w:val="24"/>
                <w:lang w:val="pt-BR" w:eastAsia="pt-BR" w:bidi="ar-SA"/>
              </w:rPr>
              <w:t>Inox ,</w:t>
            </w:r>
            <w:proofErr w:type="gramEnd"/>
            <w:r w:rsidRPr="005E17B8">
              <w:rPr>
                <w:rFonts w:ascii="Cambria" w:eastAsia="Times New Roman" w:hAnsi="Cambria" w:cs="Calibri"/>
                <w:sz w:val="24"/>
                <w:szCs w:val="24"/>
                <w:lang w:val="pt-BR" w:eastAsia="pt-BR" w:bidi="ar-SA"/>
              </w:rPr>
              <w:t xml:space="preserve"> confeccionado aço inox. Torneira copo e jato latão cromado c/regulagem de jato dágua. </w:t>
            </w:r>
            <w:proofErr w:type="gramStart"/>
            <w:r w:rsidRPr="005E17B8">
              <w:rPr>
                <w:rFonts w:ascii="Cambria" w:eastAsia="Times New Roman" w:hAnsi="Cambria" w:cs="Calibri"/>
                <w:sz w:val="24"/>
                <w:szCs w:val="24"/>
                <w:lang w:val="pt-BR" w:eastAsia="pt-BR" w:bidi="ar-SA"/>
              </w:rPr>
              <w:t>Ralo sifonado barra mau</w:t>
            </w:r>
            <w:proofErr w:type="gramEnd"/>
            <w:r w:rsidRPr="005E17B8">
              <w:rPr>
                <w:rFonts w:ascii="Cambria" w:eastAsia="Times New Roman" w:hAnsi="Cambria" w:cs="Calibri"/>
                <w:sz w:val="24"/>
                <w:szCs w:val="24"/>
                <w:lang w:val="pt-BR" w:eastAsia="pt-BR" w:bidi="ar-SA"/>
              </w:rPr>
              <w:t xml:space="preserve"> cheiro proveniente esgoto. Controle manual da temperatura da água c/regulagem externa. Filtro de água c/carvão ativado impregnado c/prata impede proliferação micro-organismos. Grau de Proteção IPX4, Inmetro, Voltagem </w:t>
            </w:r>
            <w:proofErr w:type="gramStart"/>
            <w:r w:rsidRPr="005E17B8">
              <w:rPr>
                <w:rFonts w:ascii="Cambria" w:eastAsia="Times New Roman" w:hAnsi="Cambria" w:cs="Calibri"/>
                <w:sz w:val="24"/>
                <w:szCs w:val="24"/>
                <w:lang w:val="pt-BR" w:eastAsia="pt-BR" w:bidi="ar-SA"/>
              </w:rPr>
              <w:t>110V</w:t>
            </w:r>
            <w:proofErr w:type="gramEnd"/>
            <w:r w:rsidRPr="005E17B8">
              <w:rPr>
                <w:rFonts w:ascii="Cambria" w:eastAsia="Times New Roman" w:hAnsi="Cambria" w:cs="Calibri"/>
                <w:sz w:val="24"/>
                <w:szCs w:val="24"/>
                <w:lang w:val="pt-BR" w:eastAsia="pt-BR" w:bidi="ar-SA"/>
              </w:rPr>
              <w:t xml:space="preserve">. Medidas aproximadas: Profundidade </w:t>
            </w:r>
            <w:proofErr w:type="gramStart"/>
            <w:r w:rsidRPr="005E17B8">
              <w:rPr>
                <w:rFonts w:ascii="Cambria" w:eastAsia="Times New Roman" w:hAnsi="Cambria" w:cs="Calibri"/>
                <w:sz w:val="24"/>
                <w:szCs w:val="24"/>
                <w:lang w:val="pt-BR" w:eastAsia="pt-BR" w:bidi="ar-SA"/>
              </w:rPr>
              <w:t>328mm</w:t>
            </w:r>
            <w:proofErr w:type="gramEnd"/>
            <w:r w:rsidRPr="005E17B8">
              <w:rPr>
                <w:rFonts w:ascii="Cambria" w:eastAsia="Times New Roman" w:hAnsi="Cambria" w:cs="Calibri"/>
                <w:sz w:val="24"/>
                <w:szCs w:val="24"/>
                <w:lang w:val="pt-BR" w:eastAsia="pt-BR" w:bidi="ar-SA"/>
              </w:rPr>
              <w:t>, Altura 1028mm, Largura 342mm, Cor INOX.</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1.156,81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2.313,62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9</w:t>
            </w:r>
            <w:proofErr w:type="gramEnd"/>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Braçadeira Para Injeção. Altura Regulável; base em tripé de ferro fundido, haste em aço inox, apoio de braço tipo concha em chapa aço inox. </w:t>
            </w:r>
            <w:proofErr w:type="gramStart"/>
            <w:r w:rsidRPr="005E17B8">
              <w:rPr>
                <w:rFonts w:ascii="Cambria" w:eastAsia="Times New Roman" w:hAnsi="Cambria" w:cs="Calibri"/>
                <w:sz w:val="24"/>
                <w:szCs w:val="24"/>
                <w:lang w:val="pt-BR" w:eastAsia="pt-BR" w:bidi="ar-SA"/>
              </w:rPr>
              <w:t>altura</w:t>
            </w:r>
            <w:proofErr w:type="gramEnd"/>
            <w:r w:rsidRPr="005E17B8">
              <w:rPr>
                <w:rFonts w:ascii="Cambria" w:eastAsia="Times New Roman" w:hAnsi="Cambria" w:cs="Calibri"/>
                <w:sz w:val="24"/>
                <w:szCs w:val="24"/>
                <w:lang w:val="pt-BR" w:eastAsia="pt-BR" w:bidi="ar-SA"/>
              </w:rPr>
              <w:t xml:space="preserve"> mínima: 0,80m altura máxima: 1,00m.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234,71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469,42 </w:t>
            </w:r>
          </w:p>
        </w:tc>
      </w:tr>
      <w:tr w:rsidR="005E17B8" w:rsidRPr="005E17B8" w:rsidTr="005E17B8">
        <w:trPr>
          <w:trHeight w:val="63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de Escritório Pé Palito. Modelo Secretária, fixa, </w:t>
            </w:r>
            <w:proofErr w:type="gramStart"/>
            <w:r w:rsidRPr="005E17B8">
              <w:rPr>
                <w:rFonts w:ascii="Cambria" w:eastAsia="Times New Roman" w:hAnsi="Cambria" w:cs="Calibri"/>
                <w:sz w:val="24"/>
                <w:szCs w:val="24"/>
                <w:lang w:val="pt-BR" w:eastAsia="pt-BR" w:bidi="ar-SA"/>
              </w:rPr>
              <w:t>assento</w:t>
            </w:r>
            <w:proofErr w:type="gramEnd"/>
            <w:r w:rsidRPr="005E17B8">
              <w:rPr>
                <w:rFonts w:ascii="Cambria" w:eastAsia="Times New Roman" w:hAnsi="Cambria" w:cs="Calibri"/>
                <w:sz w:val="24"/>
                <w:szCs w:val="24"/>
                <w:lang w:val="pt-BR" w:eastAsia="pt-BR" w:bidi="ar-SA"/>
              </w:rPr>
              <w:t xml:space="preserve"> em tecido, cor preta.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111,50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1.449,50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11</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Cadeira de Rodas Adulto</w:t>
            </w:r>
            <w:proofErr w:type="gramEnd"/>
            <w:r w:rsidRPr="005E17B8">
              <w:rPr>
                <w:rFonts w:ascii="Cambria" w:eastAsia="Times New Roman" w:hAnsi="Cambria" w:cs="Calibri"/>
                <w:sz w:val="24"/>
                <w:szCs w:val="24"/>
                <w:lang w:val="pt-BR" w:eastAsia="pt-BR" w:bidi="ar-SA"/>
              </w:rPr>
              <w:t xml:space="preserve">.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Apresentar</w:t>
            </w:r>
            <w:proofErr w:type="gramStart"/>
            <w:r w:rsidR="005C7D2B" w:rsidRPr="005E17B8">
              <w:rPr>
                <w:rFonts w:ascii="Cambria" w:eastAsia="Times New Roman" w:hAnsi="Cambria" w:cs="Calibri"/>
                <w:sz w:val="24"/>
                <w:szCs w:val="24"/>
                <w:lang w:val="pt-BR" w:eastAsia="pt-BR" w:bidi="ar-SA"/>
              </w:rPr>
              <w:t xml:space="preserve"> </w:t>
            </w:r>
            <w:r w:rsidR="005C7D2B">
              <w:rPr>
                <w:rFonts w:ascii="Cambria" w:eastAsia="Times New Roman" w:hAnsi="Cambria" w:cs="Calibri"/>
                <w:sz w:val="24"/>
                <w:szCs w:val="24"/>
                <w:lang w:val="pt-BR" w:eastAsia="pt-BR" w:bidi="ar-SA"/>
              </w:rPr>
              <w:t xml:space="preserve"> </w:t>
            </w:r>
            <w:proofErr w:type="gramEnd"/>
            <w:r w:rsidRPr="005E17B8">
              <w:rPr>
                <w:rFonts w:ascii="Cambria" w:eastAsia="Times New Roman" w:hAnsi="Cambria" w:cs="Calibri"/>
                <w:sz w:val="24"/>
                <w:szCs w:val="24"/>
                <w:lang w:val="pt-BR" w:eastAsia="pt-BR" w:bidi="ar-SA"/>
              </w:rPr>
              <w:t>Registro na Anvisa.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1.253,00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5.012,00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12</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Cadeira de Rodas Obeso</w:t>
            </w:r>
            <w:proofErr w:type="gramEnd"/>
            <w:r w:rsidRPr="005E17B8">
              <w:rPr>
                <w:rFonts w:ascii="Cambria" w:eastAsia="Times New Roman" w:hAnsi="Cambria" w:cs="Calibri"/>
                <w:sz w:val="24"/>
                <w:szCs w:val="24"/>
                <w:lang w:val="pt-BR" w:eastAsia="pt-BR" w:bidi="ar-SA"/>
              </w:rPr>
              <w:t xml:space="preserve">.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2.499,92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2.499,92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de Rodas Pediatrica.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1.165,00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1.165,00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14</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para Coleta de Sangue, material de confecção Aço/ferro pintado, braçadeira regulavel, Com assento estofado em tecido ou courvin. Com apoio de braço totalmente regulável. Dimensões aproximadas: Altura 1,14 x Largura 655 x Comprimento </w:t>
            </w:r>
            <w:proofErr w:type="gramStart"/>
            <w:r w:rsidRPr="005E17B8">
              <w:rPr>
                <w:rFonts w:ascii="Cambria" w:eastAsia="Times New Roman" w:hAnsi="Cambria" w:cs="Calibri"/>
                <w:sz w:val="24"/>
                <w:szCs w:val="24"/>
                <w:lang w:val="pt-BR" w:eastAsia="pt-BR" w:bidi="ar-SA"/>
              </w:rPr>
              <w:t>580mm</w:t>
            </w:r>
            <w:proofErr w:type="gramEnd"/>
            <w:r w:rsidRPr="005E17B8">
              <w:rPr>
                <w:rFonts w:ascii="Cambria" w:eastAsia="Times New Roman" w:hAnsi="Cambria" w:cs="Calibri"/>
                <w:sz w:val="24"/>
                <w:szCs w:val="24"/>
                <w:lang w:val="pt-BR" w:eastAsia="pt-BR" w:bidi="ar-SA"/>
              </w:rPr>
              <w:t>, Peso 12 kg</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901,12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1.802,24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15</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Câmara para Conservação de Imunobiológicos, Equipamento vertical, de formato externo e interno retangular, desenvolvido especificamente para a guarda científica de vacinas. Capacidade para armazenamento mínimo de 342 litros úteis. Refrigeração por compressor hermético, selado, de baixo consumo de energia.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16.400,00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32.800,00 </w:t>
            </w:r>
          </w:p>
        </w:tc>
      </w:tr>
      <w:tr w:rsidR="005E17B8" w:rsidRPr="005E17B8" w:rsidTr="005E17B8">
        <w:trPr>
          <w:trHeight w:val="283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16</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Carro de Curativo, acessorios balde e bacia, material de confecção Aço Inoxidavel,</w:t>
            </w:r>
            <w:proofErr w:type="gramStart"/>
            <w:r w:rsidRPr="005E17B8">
              <w:rPr>
                <w:rFonts w:ascii="Cambria" w:eastAsia="Times New Roman" w:hAnsi="Cambria" w:cs="Calibri"/>
                <w:sz w:val="24"/>
                <w:szCs w:val="24"/>
                <w:lang w:val="pt-BR" w:eastAsia="pt-BR" w:bidi="ar-SA"/>
              </w:rPr>
              <w:t xml:space="preserve">  </w:t>
            </w:r>
            <w:proofErr w:type="gramEnd"/>
            <w:r w:rsidRPr="005E17B8">
              <w:rPr>
                <w:rFonts w:ascii="Cambria" w:eastAsia="Times New Roman" w:hAnsi="Cambria" w:cs="Calibri"/>
                <w:sz w:val="24"/>
                <w:szCs w:val="24"/>
                <w:lang w:val="pt-BR" w:eastAsia="pt-BR" w:bidi="ar-SA"/>
              </w:rPr>
              <w:t>armação tubular, tampo e prateleira em chapa de aço inox, pés, varandas e suporte para balde e bacia inox, pés com rodízios de 3”, Pintura epóxi; 4 Rodízios de 03 polegadas; Tampo e prateleira em chapa 75 x 45 cm; Estrutura em tubos redondos. 01 balde em alumínio polido e 01 bacia litros inoxidável.</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934,04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934,04 </w:t>
            </w:r>
          </w:p>
        </w:tc>
      </w:tr>
      <w:tr w:rsidR="005E17B8" w:rsidRPr="005E17B8" w:rsidTr="005E17B8">
        <w:trPr>
          <w:trHeight w:val="346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17</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Carro Maca Simples. Maca com grades removíveis e rodas com travas: </w:t>
            </w:r>
            <w:proofErr w:type="gramStart"/>
            <w:r w:rsidRPr="005E17B8">
              <w:rPr>
                <w:rFonts w:ascii="Cambria" w:eastAsia="Times New Roman" w:hAnsi="Cambria" w:cs="Calibri"/>
                <w:sz w:val="24"/>
                <w:szCs w:val="24"/>
                <w:lang w:val="pt-BR" w:eastAsia="pt-BR" w:bidi="ar-SA"/>
              </w:rPr>
              <w:t>leito removíveis construído em chapa de aço inox</w:t>
            </w:r>
            <w:proofErr w:type="gramEnd"/>
            <w:r w:rsidRPr="005E17B8">
              <w:rPr>
                <w:rFonts w:ascii="Cambria" w:eastAsia="Times New Roman" w:hAnsi="Cambria" w:cs="Calibri"/>
                <w:sz w:val="24"/>
                <w:szCs w:val="24"/>
                <w:lang w:val="pt-BR" w:eastAsia="pt-BR" w:bidi="ar-SA"/>
              </w:rPr>
              <w:t xml:space="preserve">, com cabeceira regulável. </w:t>
            </w:r>
            <w:proofErr w:type="gramStart"/>
            <w:r w:rsidRPr="005E17B8">
              <w:rPr>
                <w:rFonts w:ascii="Cambria" w:eastAsia="Times New Roman" w:hAnsi="Cambria" w:cs="Calibri"/>
                <w:sz w:val="24"/>
                <w:szCs w:val="24"/>
                <w:lang w:val="pt-BR" w:eastAsia="pt-BR" w:bidi="ar-SA"/>
              </w:rPr>
              <w:t>base</w:t>
            </w:r>
            <w:proofErr w:type="gramEnd"/>
            <w:r w:rsidRPr="005E17B8">
              <w:rPr>
                <w:rFonts w:ascii="Cambria" w:eastAsia="Times New Roman" w:hAnsi="Cambria" w:cs="Calibri"/>
                <w:sz w:val="24"/>
                <w:szCs w:val="24"/>
                <w:lang w:val="pt-BR" w:eastAsia="pt-BR" w:bidi="ar-SA"/>
              </w:rPr>
              <w:t xml:space="preserve"> construída em tubos redondos de aço inox , provida de rodas giratórias de 5 sendo duas com freios na diagonal. </w:t>
            </w:r>
            <w:proofErr w:type="gramStart"/>
            <w:r w:rsidRPr="005E17B8">
              <w:rPr>
                <w:rFonts w:ascii="Cambria" w:eastAsia="Times New Roman" w:hAnsi="Cambria" w:cs="Calibri"/>
                <w:sz w:val="24"/>
                <w:szCs w:val="24"/>
                <w:lang w:val="pt-BR" w:eastAsia="pt-BR" w:bidi="ar-SA"/>
              </w:rPr>
              <w:t>grades</w:t>
            </w:r>
            <w:proofErr w:type="gramEnd"/>
            <w:r w:rsidRPr="005E17B8">
              <w:rPr>
                <w:rFonts w:ascii="Cambria" w:eastAsia="Times New Roman" w:hAnsi="Cambria" w:cs="Calibri"/>
                <w:sz w:val="24"/>
                <w:szCs w:val="24"/>
                <w:lang w:val="pt-BR" w:eastAsia="pt-BR" w:bidi="ar-SA"/>
              </w:rPr>
              <w:t xml:space="preserve"> laterais em aço inox escamoteáveis tratamento anti ferruginoso, haste de soro aço inox. </w:t>
            </w:r>
            <w:proofErr w:type="gramStart"/>
            <w:r w:rsidRPr="005E17B8">
              <w:rPr>
                <w:rFonts w:ascii="Cambria" w:eastAsia="Times New Roman" w:hAnsi="Cambria" w:cs="Calibri"/>
                <w:sz w:val="24"/>
                <w:szCs w:val="24"/>
                <w:lang w:val="pt-BR" w:eastAsia="pt-BR" w:bidi="ar-SA"/>
              </w:rPr>
              <w:t>acompanha</w:t>
            </w:r>
            <w:proofErr w:type="gramEnd"/>
            <w:r w:rsidRPr="005E17B8">
              <w:rPr>
                <w:rFonts w:ascii="Cambria" w:eastAsia="Times New Roman" w:hAnsi="Cambria" w:cs="Calibri"/>
                <w:sz w:val="24"/>
                <w:szCs w:val="24"/>
                <w:lang w:val="pt-BR" w:eastAsia="pt-BR" w:bidi="ar-SA"/>
              </w:rPr>
              <w:t xml:space="preserve"> colchão confeccionado em espuma de poliuretano, d-33, espessura mínima 0,15 cm.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2.440,56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9.762,24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18</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Carro para Material de Limpeza - Carro funcional modular para tarefas de higiene e transporte de resíduos, fabricado em Polipropileno e estrutura tubular de alumínio. Plástico liso com cantos arredondados para facilitar a higienização. Medidas aproximadas: 114 x 48 x 96 cm. INCLUSO SACOLA E BALDES.</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1.190,56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2.381,12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19</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Carro para Transporte de Materiais. Com estrutura em aço inox 304, Com para-choques em borracha em </w:t>
            </w:r>
            <w:proofErr w:type="gramStart"/>
            <w:r w:rsidRPr="005E17B8">
              <w:rPr>
                <w:rFonts w:ascii="Cambria" w:eastAsia="Times New Roman" w:hAnsi="Cambria" w:cs="Calibri"/>
                <w:sz w:val="24"/>
                <w:szCs w:val="24"/>
                <w:lang w:val="pt-BR" w:eastAsia="pt-BR" w:bidi="ar-SA"/>
              </w:rPr>
              <w:t>toda as</w:t>
            </w:r>
            <w:proofErr w:type="gramEnd"/>
            <w:r w:rsidRPr="005E17B8">
              <w:rPr>
                <w:rFonts w:ascii="Cambria" w:eastAsia="Times New Roman" w:hAnsi="Cambria" w:cs="Calibri"/>
                <w:sz w:val="24"/>
                <w:szCs w:val="24"/>
                <w:lang w:val="pt-BR" w:eastAsia="pt-BR" w:bidi="ar-SA"/>
              </w:rPr>
              <w:t xml:space="preserve"> faces.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rodízios de 3" sendo 2 giratórios e 2 fixos. Com 3 prateleiras igualmente distribuídas em altura. Com alça unilateral. Com dimensões (AxLxC): 1000 x 500 x 850 mm.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1.704,67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1.704,67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Central de Nebulização. Aparelho Nebulização no mínimo 04 saídas, simultâneo ou individual, resistente impacto/ABS filtro bactericida. </w:t>
            </w:r>
            <w:proofErr w:type="gramStart"/>
            <w:r w:rsidRPr="005E17B8">
              <w:rPr>
                <w:rFonts w:ascii="Cambria" w:eastAsia="Times New Roman" w:hAnsi="Cambria" w:cs="Calibri"/>
                <w:sz w:val="24"/>
                <w:szCs w:val="24"/>
                <w:lang w:val="pt-BR" w:eastAsia="pt-BR" w:bidi="ar-SA"/>
              </w:rPr>
              <w:t>Compressor mínima</w:t>
            </w:r>
            <w:proofErr w:type="gramEnd"/>
            <w:r w:rsidRPr="005E17B8">
              <w:rPr>
                <w:rFonts w:ascii="Cambria" w:eastAsia="Times New Roman" w:hAnsi="Cambria" w:cs="Calibri"/>
                <w:sz w:val="24"/>
                <w:szCs w:val="24"/>
                <w:lang w:val="pt-BR" w:eastAsia="pt-BR" w:bidi="ar-SA"/>
              </w:rPr>
              <w:t xml:space="preserve"> 1/4 HP; mínima 50 Lts/min. Fluxômetros c/ ajuste de 0 a 15 Lts/min, interruptor liga/desliga; Tipo de Alimentação: 110 V 220 V ou Bivolt, que abranja faixa 100 V a 240 V, c/ comutação manual automática. Frequência 60 Hz. Acompanhar: 10 kits máscaras </w:t>
            </w:r>
            <w:proofErr w:type="gramStart"/>
            <w:r w:rsidRPr="005E17B8">
              <w:rPr>
                <w:rFonts w:ascii="Cambria" w:eastAsia="Times New Roman" w:hAnsi="Cambria" w:cs="Calibri"/>
                <w:sz w:val="24"/>
                <w:szCs w:val="24"/>
                <w:lang w:val="pt-BR" w:eastAsia="pt-BR" w:bidi="ar-SA"/>
              </w:rPr>
              <w:t>adulto, micro</w:t>
            </w:r>
            <w:proofErr w:type="gramEnd"/>
            <w:r w:rsidRPr="005E17B8">
              <w:rPr>
                <w:rFonts w:ascii="Cambria" w:eastAsia="Times New Roman" w:hAnsi="Cambria" w:cs="Calibri"/>
                <w:sz w:val="24"/>
                <w:szCs w:val="24"/>
                <w:lang w:val="pt-BR" w:eastAsia="pt-BR" w:bidi="ar-SA"/>
              </w:rPr>
              <w:t xml:space="preserve"> nebulizador e extensão mínimo 1,60 mts e 10 kits máscaras pediátrico.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1.558,47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1.558,47 </w:t>
            </w:r>
          </w:p>
        </w:tc>
      </w:tr>
      <w:tr w:rsidR="005E17B8" w:rsidRPr="005E17B8" w:rsidTr="005E17B8">
        <w:trPr>
          <w:trHeight w:val="283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21</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Centrifuga Laboratorial tipo para tubos minimo 04 amostras, tecnologia digital. Chega ate 4000 </w:t>
            </w:r>
            <w:proofErr w:type="gramStart"/>
            <w:r w:rsidRPr="005E17B8">
              <w:rPr>
                <w:rFonts w:ascii="Cambria" w:eastAsia="Times New Roman" w:hAnsi="Cambria" w:cs="Calibri"/>
                <w:sz w:val="24"/>
                <w:szCs w:val="24"/>
                <w:lang w:val="pt-BR" w:eastAsia="pt-BR" w:bidi="ar-SA"/>
              </w:rPr>
              <w:t>rpm</w:t>
            </w:r>
            <w:proofErr w:type="gramEnd"/>
            <w:r w:rsidRPr="005E17B8">
              <w:rPr>
                <w:rFonts w:ascii="Cambria" w:eastAsia="Times New Roman" w:hAnsi="Cambria" w:cs="Calibri"/>
                <w:sz w:val="24"/>
                <w:szCs w:val="24"/>
                <w:lang w:val="pt-BR" w:eastAsia="pt-BR" w:bidi="ar-SA"/>
              </w:rPr>
              <w:t>. Sistema de frenagem digital</w:t>
            </w:r>
            <w:proofErr w:type="gramStart"/>
            <w:r w:rsidRPr="005E17B8">
              <w:rPr>
                <w:rFonts w:ascii="Cambria" w:eastAsia="Times New Roman" w:hAnsi="Cambria" w:cs="Calibri"/>
                <w:sz w:val="24"/>
                <w:szCs w:val="24"/>
                <w:lang w:val="pt-BR" w:eastAsia="pt-BR" w:bidi="ar-SA"/>
              </w:rPr>
              <w:t>, permite</w:t>
            </w:r>
            <w:proofErr w:type="gramEnd"/>
            <w:r w:rsidRPr="005E17B8">
              <w:rPr>
                <w:rFonts w:ascii="Cambria" w:eastAsia="Times New Roman" w:hAnsi="Cambria" w:cs="Calibri"/>
                <w:sz w:val="24"/>
                <w:szCs w:val="24"/>
                <w:lang w:val="pt-BR" w:eastAsia="pt-BR" w:bidi="ar-SA"/>
              </w:rPr>
              <w:t xml:space="preserve"> uma qualidade no material centrifugado superior aos modelos comuns. Rotor de ângulo fixo. CORPO: ABS (é </w:t>
            </w:r>
            <w:proofErr w:type="gramStart"/>
            <w:r w:rsidRPr="005E17B8">
              <w:rPr>
                <w:rFonts w:ascii="Cambria" w:eastAsia="Times New Roman" w:hAnsi="Cambria" w:cs="Calibri"/>
                <w:sz w:val="24"/>
                <w:szCs w:val="24"/>
                <w:lang w:val="pt-BR" w:eastAsia="pt-BR" w:bidi="ar-SA"/>
              </w:rPr>
              <w:t>o mesma</w:t>
            </w:r>
            <w:proofErr w:type="gramEnd"/>
            <w:r w:rsidRPr="005E17B8">
              <w:rPr>
                <w:rFonts w:ascii="Cambria" w:eastAsia="Times New Roman" w:hAnsi="Cambria" w:cs="Calibri"/>
                <w:sz w:val="24"/>
                <w:szCs w:val="24"/>
                <w:lang w:val="pt-BR" w:eastAsia="pt-BR" w:bidi="ar-SA"/>
              </w:rPr>
              <w:t xml:space="preserve"> material usado na fabricação de para-choque de automóveis e carros de F1); ESTRUTURA INTERNA: AÇO CARBONO.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4.066,67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4.066,67 </w:t>
            </w:r>
          </w:p>
        </w:tc>
      </w:tr>
      <w:tr w:rsidR="005E17B8" w:rsidRPr="005E17B8" w:rsidTr="005E17B8">
        <w:trPr>
          <w:trHeight w:val="126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22</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Cilindro de Gases Medicinais, Capacidade Mínima de 07 Litros. Material de Confecção - Aço. Suporte com Rodízios</w:t>
            </w:r>
            <w:proofErr w:type="gramStart"/>
            <w:r w:rsidRPr="005E17B8">
              <w:rPr>
                <w:rFonts w:ascii="Cambria" w:eastAsia="Times New Roman" w:hAnsi="Cambria" w:cs="Calibri"/>
                <w:sz w:val="24"/>
                <w:szCs w:val="24"/>
                <w:lang w:val="pt-BR" w:eastAsia="pt-BR" w:bidi="ar-SA"/>
              </w:rPr>
              <w:t>, Acompanha</w:t>
            </w:r>
            <w:proofErr w:type="gramEnd"/>
            <w:r w:rsidRPr="005E17B8">
              <w:rPr>
                <w:rFonts w:ascii="Cambria" w:eastAsia="Times New Roman" w:hAnsi="Cambria" w:cs="Calibri"/>
                <w:sz w:val="24"/>
                <w:szCs w:val="24"/>
                <w:lang w:val="pt-BR" w:eastAsia="pt-BR" w:bidi="ar-SA"/>
              </w:rPr>
              <w:t xml:space="preserve"> Válvula, Manômetro e Fluxômetro.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2.621,93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5.243,86 </w:t>
            </w:r>
          </w:p>
        </w:tc>
      </w:tr>
      <w:tr w:rsidR="005E17B8" w:rsidRPr="005E17B8" w:rsidTr="005E17B8">
        <w:trPr>
          <w:trHeight w:val="94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23</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Comadre tipo Pá; Capacidade mínima: 3,0 L; Material de confecção: Aço Inoxidável; </w:t>
            </w:r>
            <w:proofErr w:type="gramStart"/>
            <w:r w:rsidRPr="005E17B8">
              <w:rPr>
                <w:rFonts w:ascii="Cambria" w:eastAsia="Times New Roman" w:hAnsi="Cambria" w:cs="Calibri"/>
                <w:sz w:val="24"/>
                <w:szCs w:val="24"/>
                <w:lang w:val="pt-BR" w:eastAsia="pt-BR" w:bidi="ar-SA"/>
              </w:rPr>
              <w:t>Autoclavável</w:t>
            </w:r>
            <w:proofErr w:type="gramEnd"/>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231,81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w:t>
            </w:r>
            <w:r w:rsidR="00FC47C7">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463,62 </w:t>
            </w:r>
          </w:p>
        </w:tc>
      </w:tr>
      <w:tr w:rsidR="005E17B8" w:rsidRPr="005E17B8" w:rsidTr="005E17B8">
        <w:trPr>
          <w:trHeight w:val="346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24</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Computador (desktop-básico) processador no mínimo </w:t>
            </w:r>
            <w:proofErr w:type="gramStart"/>
            <w:r w:rsidRPr="005E17B8">
              <w:rPr>
                <w:rFonts w:ascii="Cambria" w:eastAsia="Times New Roman" w:hAnsi="Cambria" w:cs="Calibri"/>
                <w:sz w:val="24"/>
                <w:szCs w:val="24"/>
                <w:lang w:val="pt-BR" w:eastAsia="pt-BR" w:bidi="ar-SA"/>
              </w:rPr>
              <w:t>intel</w:t>
            </w:r>
            <w:proofErr w:type="gramEnd"/>
            <w:r w:rsidRPr="005E17B8">
              <w:rPr>
                <w:rFonts w:ascii="Cambria" w:eastAsia="Times New Roman" w:hAnsi="Cambria" w:cs="Calibri"/>
                <w:sz w:val="24"/>
                <w:szCs w:val="24"/>
                <w:lang w:val="pt-BR" w:eastAsia="pt-BR" w:bidi="ar-SA"/>
              </w:rPr>
              <w:t xml:space="preserve"> core i3 ou amd a10 ou similar; 1 (um) disco rígido de 500 gigabyte; memória ram de 08, em 02 módulos idênticos de 04 cada, do tipo sdram ddr4 2.133 mhz ou superior, operando em modalidade dual channel; atx, microatx, btx ou microbtx, 01 slot pci-express 2.0 x16 ou superior; sistema de detecção de intrusão de chassis.</w:t>
            </w:r>
          </w:p>
        </w:tc>
        <w:tc>
          <w:tcPr>
            <w:tcW w:w="1165"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1169" w:type="dxa"/>
            <w:tcBorders>
              <w:top w:val="nil"/>
              <w:left w:val="nil"/>
              <w:bottom w:val="single" w:sz="4" w:space="0" w:color="auto"/>
              <w:right w:val="single" w:sz="4" w:space="0" w:color="auto"/>
            </w:tcBorders>
            <w:shd w:val="clear" w:color="auto" w:fill="auto"/>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3.434,98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10.304,94 </w:t>
            </w:r>
          </w:p>
        </w:tc>
      </w:tr>
      <w:tr w:rsidR="005E17B8" w:rsidRPr="005E17B8" w:rsidTr="005E17B8">
        <w:trPr>
          <w:trHeight w:val="441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25</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Computador (notebook) processador no mínimo </w:t>
            </w:r>
            <w:proofErr w:type="gramStart"/>
            <w:r w:rsidRPr="005E17B8">
              <w:rPr>
                <w:rFonts w:ascii="Cambria" w:eastAsia="Times New Roman" w:hAnsi="Cambria" w:cs="Calibri"/>
                <w:sz w:val="24"/>
                <w:szCs w:val="24"/>
                <w:lang w:val="pt-BR" w:eastAsia="pt-BR" w:bidi="ar-SA"/>
              </w:rPr>
              <w:t>intel</w:t>
            </w:r>
            <w:proofErr w:type="gramEnd"/>
            <w:r w:rsidRPr="005E17B8">
              <w:rPr>
                <w:rFonts w:ascii="Cambria" w:eastAsia="Times New Roman" w:hAnsi="Cambria" w:cs="Calibri"/>
                <w:sz w:val="24"/>
                <w:szCs w:val="24"/>
                <w:lang w:val="pt-BR" w:eastAsia="pt-BR" w:bidi="ar-SA"/>
              </w:rPr>
              <w:t xml:space="preserve"> core i5 ou amd a10 ou similar; 1 disco rígido de 500 gigabytes rotação 7.200 rpm; disco ótico cd, dvd rom; memória ram de 08, em 02 módulos idênticos de 04 cada, do tipo sdram ddr4 2.133 mhz; lcd de 14 ou 15 polegadas widescreen, resolução 1.600 x 900 pixels; teclado abnt2; mouse óptico usb (scroll); interfaces de rede 10/100/1000 conector rj-45 fêmea e wifi ieee 802.11a/b/g/n; windows 10 pro (64 bits); bateria recarregável do tipo íon de lítion.</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3.601,03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3.601,03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26</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Desfibrilador Externo Automático - Portátil, compacto, leve, microprocessado, alça para </w:t>
            </w:r>
            <w:proofErr w:type="gramStart"/>
            <w:r w:rsidRPr="005E17B8">
              <w:rPr>
                <w:rFonts w:ascii="Cambria" w:eastAsia="Times New Roman" w:hAnsi="Cambria" w:cs="Calibri"/>
                <w:sz w:val="24"/>
                <w:szCs w:val="24"/>
                <w:lang w:val="pt-BR" w:eastAsia="pt-BR" w:bidi="ar-SA"/>
              </w:rPr>
              <w:t>transporte incorporada</w:t>
            </w:r>
            <w:proofErr w:type="gramEnd"/>
            <w:r w:rsidRPr="005E17B8">
              <w:rPr>
                <w:rFonts w:ascii="Cambria" w:eastAsia="Times New Roman" w:hAnsi="Cambria" w:cs="Calibri"/>
                <w:sz w:val="24"/>
                <w:szCs w:val="24"/>
                <w:lang w:val="pt-BR" w:eastAsia="pt-BR" w:bidi="ar-SA"/>
              </w:rPr>
              <w:t xml:space="preserve"> ao gabinete, adaptável pacientes adultos e pediátricos, tecnologia de onda bifásica exponencial truncada em conformidade com a Guideline 2015, 03 eletrodos. </w:t>
            </w:r>
            <w:proofErr w:type="gramStart"/>
            <w:r w:rsidRPr="005E17B8">
              <w:rPr>
                <w:rFonts w:ascii="Cambria" w:eastAsia="Times New Roman" w:hAnsi="Cambria" w:cs="Calibri"/>
                <w:sz w:val="24"/>
                <w:szCs w:val="24"/>
                <w:lang w:val="pt-BR" w:eastAsia="pt-BR" w:bidi="ar-SA"/>
              </w:rPr>
              <w:t>Mínimo 200</w:t>
            </w:r>
            <w:proofErr w:type="gramEnd"/>
            <w:r w:rsidRPr="005E17B8">
              <w:rPr>
                <w:rFonts w:ascii="Cambria" w:eastAsia="Times New Roman" w:hAnsi="Cambria" w:cs="Calibri"/>
                <w:sz w:val="24"/>
                <w:szCs w:val="24"/>
                <w:lang w:val="pt-BR" w:eastAsia="pt-BR" w:bidi="ar-SA"/>
              </w:rPr>
              <w:t xml:space="preserve"> choques. Tela ECG. 110/220 volts. Anula Carga Descarga interna após 30 segundos. Bateria De Lithium - polímero recarregável, Pack de baterias. Modo de desfibrilação infantil 01 a 08 anos de idade.</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8.534,58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8.534,58 </w:t>
            </w:r>
          </w:p>
        </w:tc>
      </w:tr>
      <w:tr w:rsidR="005E17B8" w:rsidRPr="005E17B8" w:rsidTr="005E17B8">
        <w:trPr>
          <w:trHeight w:val="315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27</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Detector Fetal Portátil Digital. Liga ou Desliga Frontal, regulagem de intensidade volume lateral. Ausculta de batimentos cardíaco fetal a partir da 10ª semana. Display com contador numérico digital. Faixa de medida do BCF de 60 a 210 bpm. Alojamento para transdutor na lateral do aparelho. Compartimento para a bateria. Bateria de </w:t>
            </w:r>
            <w:proofErr w:type="gramStart"/>
            <w:r w:rsidRPr="005E17B8">
              <w:rPr>
                <w:rFonts w:ascii="Cambria" w:eastAsia="Times New Roman" w:hAnsi="Cambria" w:cs="Calibri"/>
                <w:sz w:val="24"/>
                <w:szCs w:val="24"/>
                <w:lang w:val="pt-BR" w:eastAsia="pt-BR" w:bidi="ar-SA"/>
              </w:rPr>
              <w:t>9</w:t>
            </w:r>
            <w:proofErr w:type="gramEnd"/>
            <w:r w:rsidRPr="005E17B8">
              <w:rPr>
                <w:rFonts w:ascii="Cambria" w:eastAsia="Times New Roman" w:hAnsi="Cambria" w:cs="Calibri"/>
                <w:sz w:val="24"/>
                <w:szCs w:val="24"/>
                <w:lang w:val="pt-BR" w:eastAsia="pt-BR" w:bidi="ar-SA"/>
              </w:rPr>
              <w:t xml:space="preserve"> v x 200 mAh alcalina recarregável. Carregador para bateria utiliza rede elétrica (110 v) ou (220 v).</w:t>
            </w:r>
          </w:p>
        </w:tc>
        <w:tc>
          <w:tcPr>
            <w:tcW w:w="1165"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auto" w:fill="auto"/>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1.035,94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4.143,76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28</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Eletrocardiógrafo. Registro 03 Canais aquisição simultânea 12 derivações, memória interna, Leds luminosos indicações funções QRS e falta de papel, Impressão tempo real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derivações iniciais, automática ou manual, laudo interpretativo, velocidade de registro de 25 ou 50 mm/s; Espaço p/inserção data nome do paciente, Bateria interna recarregável. (aproximadamente 30 exames), Filtro de tremor muscular de 35 Hz (selecionável) Alimentação 110/220 </w:t>
            </w:r>
            <w:proofErr w:type="gramStart"/>
            <w:r w:rsidRPr="005E17B8">
              <w:rPr>
                <w:rFonts w:ascii="Cambria" w:eastAsia="Times New Roman" w:hAnsi="Cambria" w:cs="Calibri"/>
                <w:sz w:val="24"/>
                <w:szCs w:val="24"/>
                <w:lang w:val="pt-BR" w:eastAsia="pt-BR" w:bidi="ar-SA"/>
              </w:rPr>
              <w:t>V,</w:t>
            </w:r>
            <w:proofErr w:type="gramEnd"/>
            <w:r w:rsidRPr="005E17B8">
              <w:rPr>
                <w:rFonts w:ascii="Cambria" w:eastAsia="Times New Roman" w:hAnsi="Cambria" w:cs="Calibri"/>
                <w:sz w:val="24"/>
                <w:szCs w:val="24"/>
                <w:lang w:val="pt-BR" w:eastAsia="pt-BR" w:bidi="ar-SA"/>
              </w:rPr>
              <w:t xml:space="preserve">50/60 Hz. </w:t>
            </w:r>
          </w:p>
        </w:tc>
        <w:tc>
          <w:tcPr>
            <w:tcW w:w="1165"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auto" w:fill="auto"/>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8.850,00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8.850,00 </w:t>
            </w:r>
          </w:p>
        </w:tc>
      </w:tr>
      <w:tr w:rsidR="005E17B8" w:rsidRPr="005E17B8" w:rsidTr="005E17B8">
        <w:trPr>
          <w:trHeight w:val="189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29</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Escada com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degraus pintada. Estrutura em Aço/Ferro. Tratamento </w:t>
            </w:r>
            <w:proofErr w:type="gramStart"/>
            <w:r w:rsidRPr="005E17B8">
              <w:rPr>
                <w:rFonts w:ascii="Cambria" w:eastAsia="Times New Roman" w:hAnsi="Cambria" w:cs="Calibri"/>
                <w:sz w:val="24"/>
                <w:szCs w:val="24"/>
                <w:lang w:val="pt-BR" w:eastAsia="pt-BR" w:bidi="ar-SA"/>
              </w:rPr>
              <w:t>anti-ferruginoso</w:t>
            </w:r>
            <w:proofErr w:type="gramEnd"/>
            <w:r w:rsidRPr="005E17B8">
              <w:rPr>
                <w:rFonts w:ascii="Cambria" w:eastAsia="Times New Roman" w:hAnsi="Cambria" w:cs="Calibri"/>
                <w:sz w:val="24"/>
                <w:szCs w:val="24"/>
                <w:lang w:val="pt-BR" w:eastAsia="pt-BR" w:bidi="ar-SA"/>
              </w:rPr>
              <w:t xml:space="preserve">, acabamento em pintura eletrostática a pó com resina epóxi-poliéster; Pés com ponteiras de PVC. Dimensões Aproximadas: 40 x 35 x </w:t>
            </w:r>
            <w:proofErr w:type="gramStart"/>
            <w:r w:rsidRPr="005E17B8">
              <w:rPr>
                <w:rFonts w:ascii="Cambria" w:eastAsia="Times New Roman" w:hAnsi="Cambria" w:cs="Calibri"/>
                <w:sz w:val="24"/>
                <w:szCs w:val="24"/>
                <w:lang w:val="pt-BR" w:eastAsia="pt-BR" w:bidi="ar-SA"/>
              </w:rPr>
              <w:t>40cm</w:t>
            </w:r>
            <w:proofErr w:type="gramEnd"/>
            <w:r w:rsidRPr="005E17B8">
              <w:rPr>
                <w:rFonts w:ascii="Cambria" w:eastAsia="Times New Roman" w:hAnsi="Cambria" w:cs="Calibri"/>
                <w:sz w:val="24"/>
                <w:szCs w:val="24"/>
                <w:lang w:val="pt-BR" w:eastAsia="pt-BR" w:bidi="ar-SA"/>
              </w:rPr>
              <w:t xml:space="preserve"> (largura x profundidade x altura).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327,00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981,00 </w:t>
            </w:r>
          </w:p>
        </w:tc>
      </w:tr>
      <w:tr w:rsidR="005E17B8" w:rsidRPr="005E17B8" w:rsidTr="005C7D2B">
        <w:trPr>
          <w:trHeight w:val="712"/>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Aneroide Adulto com esteto. Manômetro aneroide. Graduação 00 a 300 mm Hg. Possibilitar giro de 360º sobre eixo visualização. Braçadeira confeccionada algodão. Fecho Metal c/velcro resistente. Indicação circunferência do braço, c/comprimento total 54 cm, largura de 14,5 cm. Válvula – peça em metal. Manguito: adulto, ambidestro, antialérgico, livre de látex; Bolsa e </w:t>
            </w:r>
            <w:r w:rsidRPr="005E17B8">
              <w:rPr>
                <w:rFonts w:ascii="Cambria" w:eastAsia="Times New Roman" w:hAnsi="Cambria" w:cs="Calibri"/>
                <w:sz w:val="24"/>
                <w:szCs w:val="24"/>
                <w:lang w:val="pt-BR" w:eastAsia="pt-BR" w:bidi="ar-SA"/>
              </w:rPr>
              <w:lastRenderedPageBreak/>
              <w:t xml:space="preserve">pêra.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Immetro.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169,87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679,48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31</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Obeso com Esteto. Mecanismo c/mostrador graduado e manômetro resistente, braçadeira em tecido algodão com fecho metal. </w:t>
            </w:r>
            <w:proofErr w:type="gramStart"/>
            <w:r w:rsidRPr="005E17B8">
              <w:rPr>
                <w:rFonts w:ascii="Cambria" w:eastAsia="Times New Roman" w:hAnsi="Cambria" w:cs="Calibri"/>
                <w:sz w:val="24"/>
                <w:szCs w:val="24"/>
                <w:lang w:val="pt-BR" w:eastAsia="pt-BR" w:bidi="ar-SA"/>
              </w:rPr>
              <w:t>manguito</w:t>
            </w:r>
            <w:proofErr w:type="gramEnd"/>
            <w:r w:rsidRPr="005E17B8">
              <w:rPr>
                <w:rFonts w:ascii="Cambria" w:eastAsia="Times New Roman" w:hAnsi="Cambria" w:cs="Calibri"/>
                <w:sz w:val="24"/>
                <w:szCs w:val="24"/>
                <w:lang w:val="pt-BR" w:eastAsia="pt-BR" w:bidi="ar-SA"/>
              </w:rPr>
              <w:t xml:space="preserve"> com pera em látex ou pvc. </w:t>
            </w:r>
            <w:proofErr w:type="gramStart"/>
            <w:r w:rsidRPr="005E17B8">
              <w:rPr>
                <w:rFonts w:ascii="Cambria" w:eastAsia="Times New Roman" w:hAnsi="Cambria" w:cs="Calibri"/>
                <w:sz w:val="24"/>
                <w:szCs w:val="24"/>
                <w:lang w:val="pt-BR" w:eastAsia="pt-BR" w:bidi="ar-SA"/>
              </w:rPr>
              <w:t>pera</w:t>
            </w:r>
            <w:proofErr w:type="gramEnd"/>
            <w:r w:rsidRPr="005E17B8">
              <w:rPr>
                <w:rFonts w:ascii="Cambria" w:eastAsia="Times New Roman" w:hAnsi="Cambria" w:cs="Calibri"/>
                <w:sz w:val="24"/>
                <w:szCs w:val="24"/>
                <w:lang w:val="pt-BR" w:eastAsia="pt-BR" w:bidi="ar-SA"/>
              </w:rPr>
              <w:t xml:space="preserve"> com válvula em metal reforçado. </w:t>
            </w:r>
            <w:proofErr w:type="gramStart"/>
            <w:r w:rsidRPr="005E17B8">
              <w:rPr>
                <w:rFonts w:ascii="Cambria" w:eastAsia="Times New Roman" w:hAnsi="Cambria" w:cs="Calibri"/>
                <w:sz w:val="24"/>
                <w:szCs w:val="24"/>
                <w:lang w:val="pt-BR" w:eastAsia="pt-BR" w:bidi="ar-SA"/>
              </w:rPr>
              <w:t>circunferência</w:t>
            </w:r>
            <w:proofErr w:type="gramEnd"/>
            <w:r w:rsidRPr="005E17B8">
              <w:rPr>
                <w:rFonts w:ascii="Cambria" w:eastAsia="Times New Roman" w:hAnsi="Cambria" w:cs="Calibri"/>
                <w:sz w:val="24"/>
                <w:szCs w:val="24"/>
                <w:lang w:val="pt-BR" w:eastAsia="pt-BR" w:bidi="ar-SA"/>
              </w:rPr>
              <w:t xml:space="preserve">: 31cm a 39cm.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Inmetro.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197,50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395,00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32</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Tamanho Infantil, ajuste analógico, aneróide, tipo de braço, faixa de operação até 300 mmhg, material braçadeira em tecido algodão, Fecho Metal com velcro resistente.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Inmetro.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141,67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283,34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33</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Estante Pesada L2 utilizada lojas de materiais de construção. Produzida em aço com </w:t>
            </w:r>
            <w:proofErr w:type="gramStart"/>
            <w:r w:rsidRPr="005E17B8">
              <w:rPr>
                <w:rFonts w:ascii="Cambria" w:eastAsia="Times New Roman" w:hAnsi="Cambria" w:cs="Calibri"/>
                <w:sz w:val="24"/>
                <w:szCs w:val="24"/>
                <w:lang w:val="pt-BR" w:eastAsia="pt-BR" w:bidi="ar-SA"/>
              </w:rPr>
              <w:t>6</w:t>
            </w:r>
            <w:proofErr w:type="gramEnd"/>
            <w:r w:rsidRPr="005E17B8">
              <w:rPr>
                <w:rFonts w:ascii="Cambria" w:eastAsia="Times New Roman" w:hAnsi="Cambria" w:cs="Calibri"/>
                <w:sz w:val="24"/>
                <w:szCs w:val="24"/>
                <w:lang w:val="pt-BR" w:eastAsia="pt-BR" w:bidi="ar-SA"/>
              </w:rPr>
              <w:t xml:space="preserve"> bandejas reguláveis. Dimensões aproximandas: Altura: 2,00m; Largura: 0,92m, Profundidade: 0,40m; Capacidade da bandeja: </w:t>
            </w:r>
            <w:proofErr w:type="gramStart"/>
            <w:r w:rsidRPr="005E17B8">
              <w:rPr>
                <w:rFonts w:ascii="Cambria" w:eastAsia="Times New Roman" w:hAnsi="Cambria" w:cs="Calibri"/>
                <w:sz w:val="24"/>
                <w:szCs w:val="24"/>
                <w:lang w:val="pt-BR" w:eastAsia="pt-BR" w:bidi="ar-SA"/>
              </w:rPr>
              <w:t>60kg</w:t>
            </w:r>
            <w:proofErr w:type="gramEnd"/>
            <w:r w:rsidRPr="005E17B8">
              <w:rPr>
                <w:rFonts w:ascii="Cambria" w:eastAsia="Times New Roman" w:hAnsi="Cambria" w:cs="Calibri"/>
                <w:sz w:val="24"/>
                <w:szCs w:val="24"/>
                <w:lang w:val="pt-BR" w:eastAsia="pt-BR" w:bidi="ar-SA"/>
              </w:rPr>
              <w:t>, Coluna L2: Prateleira Chapa 18; fundo Chapa 22; Estante  Chapa 20</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489,92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979,84 </w:t>
            </w:r>
          </w:p>
        </w:tc>
      </w:tr>
      <w:tr w:rsidR="005E17B8" w:rsidRPr="005E17B8" w:rsidTr="005E17B8">
        <w:trPr>
          <w:trHeight w:val="346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34</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Foco Refletor Ambulatorial. Iluminação </w:t>
            </w:r>
            <w:proofErr w:type="gramStart"/>
            <w:r w:rsidRPr="005E17B8">
              <w:rPr>
                <w:rFonts w:ascii="Cambria" w:eastAsia="Times New Roman" w:hAnsi="Cambria" w:cs="Calibri"/>
                <w:sz w:val="24"/>
                <w:szCs w:val="24"/>
                <w:lang w:val="pt-BR" w:eastAsia="pt-BR" w:bidi="ar-SA"/>
              </w:rPr>
              <w:t>Halógena(</w:t>
            </w:r>
            <w:proofErr w:type="gramEnd"/>
            <w:r w:rsidRPr="005E17B8">
              <w:rPr>
                <w:rFonts w:ascii="Cambria" w:eastAsia="Times New Roman" w:hAnsi="Cambria" w:cs="Calibri"/>
                <w:sz w:val="24"/>
                <w:szCs w:val="24"/>
                <w:lang w:val="pt-BR" w:eastAsia="pt-BR" w:bidi="ar-SA"/>
              </w:rPr>
              <w:t xml:space="preserve">LED). Foco Clínico de luz fria (LED), suporte flexível em Aço Cromado. Suporte flexível, hastes telescópicas (pedestal) em Alumínio Cromado p/regulagem de altura, base de Aço pintura eletrostática, quatro (04) rodízios c/diâmetro de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(50,8 mm) transporte do equipamento, cabo elétrico com dupla isolação 03 metros, plugue e interruptor elétrico (liga/desliga); Altura máx. 1,60m x mín. 1,10m. voltagem 110v.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7</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755,66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5.289,62 </w:t>
            </w:r>
          </w:p>
        </w:tc>
      </w:tr>
      <w:tr w:rsidR="005E17B8" w:rsidRPr="005E17B8" w:rsidTr="005E17B8">
        <w:trPr>
          <w:trHeight w:val="283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35</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Geladeira - Refrigerador doméstico/ geladeira, cor branca, classificação energética: A (</w:t>
            </w:r>
            <w:proofErr w:type="gramStart"/>
            <w:r w:rsidRPr="005E17B8">
              <w:rPr>
                <w:rFonts w:ascii="Cambria" w:eastAsia="Times New Roman" w:hAnsi="Cambria" w:cs="Calibri"/>
                <w:sz w:val="24"/>
                <w:szCs w:val="24"/>
                <w:lang w:val="pt-BR" w:eastAsia="pt-BR" w:bidi="ar-SA"/>
              </w:rPr>
              <w:t>110v</w:t>
            </w:r>
            <w:proofErr w:type="gramEnd"/>
            <w:r w:rsidRPr="005E17B8">
              <w:rPr>
                <w:rFonts w:ascii="Cambria" w:eastAsia="Times New Roman" w:hAnsi="Cambria" w:cs="Calibri"/>
                <w:sz w:val="24"/>
                <w:szCs w:val="24"/>
                <w:lang w:val="pt-BR" w:eastAsia="pt-BR" w:bidi="ar-SA"/>
              </w:rPr>
              <w:t xml:space="preserve"> e 220v, capacidade total: no mínimo 250 á 299 litros. Características: informada no painel frontal, frost free no congelador. Gavetão de legumes transparente, pés niveladores frontais e rodízios traseiros para movimentação e nivelamento do refrigerador, deverá ter iluminação interna.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1.792,68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3.585,36 </w:t>
            </w:r>
          </w:p>
        </w:tc>
      </w:tr>
      <w:tr w:rsidR="005E17B8" w:rsidRPr="005E17B8" w:rsidTr="005E17B8">
        <w:trPr>
          <w:trHeight w:val="346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36</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Impressora Laser Multifuncional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w:t>
            </w:r>
            <w:proofErr w:type="gramStart"/>
            <w:r w:rsidRPr="005E17B8">
              <w:rPr>
                <w:rFonts w:ascii="Cambria" w:eastAsia="Times New Roman" w:hAnsi="Cambria" w:cs="Calibri"/>
                <w:sz w:val="24"/>
                <w:szCs w:val="24"/>
                <w:lang w:val="pt-BR" w:eastAsia="pt-BR" w:bidi="ar-SA"/>
              </w:rPr>
              <w:t>g/n ;</w:t>
            </w:r>
            <w:proofErr w:type="gramEnd"/>
            <w:r w:rsidRPr="005E17B8">
              <w:rPr>
                <w:rFonts w:ascii="Cambria" w:eastAsia="Times New Roman" w:hAnsi="Cambria" w:cs="Calibri"/>
                <w:sz w:val="24"/>
                <w:szCs w:val="24"/>
                <w:lang w:val="pt-BR" w:eastAsia="pt-BR" w:bidi="ar-SA"/>
              </w:rPr>
              <w:t xml:space="preserve"> frente e verso automático, reforma ou recondicionamento; </w:t>
            </w:r>
          </w:p>
        </w:tc>
        <w:tc>
          <w:tcPr>
            <w:tcW w:w="1165"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auto" w:fill="auto"/>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2.653,33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5.306,66 </w:t>
            </w:r>
          </w:p>
        </w:tc>
      </w:tr>
      <w:tr w:rsidR="005E17B8" w:rsidRPr="005E17B8" w:rsidTr="005E17B8">
        <w:trPr>
          <w:trHeight w:val="126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37</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Laringoscópio Adulto, Conjunto em Aço Inoxidável, Luz Convencional de 2,5 V, com cinco (05) lâminas curvas com tamanhos de 01 a 05, alimentados por pilhas médias.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580,00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1.160,00 </w:t>
            </w:r>
          </w:p>
        </w:tc>
      </w:tr>
      <w:tr w:rsidR="005E17B8" w:rsidRPr="005E17B8" w:rsidTr="005E17B8">
        <w:trPr>
          <w:trHeight w:val="409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38</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Leitor de código de barras, especificação: tipo pistola manual com feixe de luz bidirecional, fonte de luz laser 650nm; indicador sonoro leitura; velocidade leitura 100 linhas por segundo, ler etiquetas de códigos barras </w:t>
            </w:r>
            <w:proofErr w:type="gramStart"/>
            <w:r w:rsidRPr="005E17B8">
              <w:rPr>
                <w:rFonts w:ascii="Cambria" w:eastAsia="Times New Roman" w:hAnsi="Cambria" w:cs="Calibri"/>
                <w:sz w:val="24"/>
                <w:szCs w:val="24"/>
                <w:lang w:val="pt-BR" w:eastAsia="pt-BR" w:bidi="ar-SA"/>
              </w:rPr>
              <w:t>16cm</w:t>
            </w:r>
            <w:proofErr w:type="gramEnd"/>
            <w:r w:rsidRPr="005E17B8">
              <w:rPr>
                <w:rFonts w:ascii="Cambria" w:eastAsia="Times New Roman" w:hAnsi="Cambria" w:cs="Calibri"/>
                <w:sz w:val="24"/>
                <w:szCs w:val="24"/>
                <w:lang w:val="pt-BR" w:eastAsia="pt-BR" w:bidi="ar-SA"/>
              </w:rPr>
              <w:t xml:space="preserve"> ou mais de largura; decodificação dos códigos: upc/ean, upc/ean com complementos, ucc/ean 128, códigos 39, 39 full ascii, 39 trioptic, 128, 128 full ascii, codabar, intercalado 2 de 5, discreto 2 de 5, código 93, msi, código 11 interface usb</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417,35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1.252,05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39</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Lixeira. Estrutura em aço inox, com pedal para abertura da tampa emborrachado, capacidade 20 litros. Haste de acionamento do pedal em material metálico, balde em material plástico na cor preta removível.</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203,38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406,76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2C161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Longarina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Lugares em Polipropileno - Assento e encosto injetados em polipropileno de alta resistência, em cor azul, com espaços para ventilação corporal do usuário, estruturas em tubo de aço com acabamento com pintura epóxi-pó preta; sapatas niveladoras, devidamente montado,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19</w:t>
            </w:r>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419,71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7.974,49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41</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Escritório MADEIRA/ MDP/ MDF/ SIMILAR com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divisões, Informações: Mesa em L Kit Office 6500. Estrutura MDP c/ tampo de 18 mm acabamento com pintura em verniz UV. Possui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gavetas </w:t>
            </w:r>
          </w:p>
        </w:tc>
        <w:tc>
          <w:tcPr>
            <w:tcW w:w="1165"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auto" w:fill="auto"/>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443,33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1.773,32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42</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Exames. Posição do leito móvel, material de confecção aço inoxidável, suporte para papel. ESTRUTURA: em tubo de aço redondo de 1.1/4″ x 1,5mm. LEITO: acolchoado com espuma de alta densidade, revestido em courvim de primeira qualidade, com cabeceira regulável através de cremalheira. PÉS: com ponteiras borracha. ACABAMENTO: em pintura eletrostática a pó com resina epóxi-poliéster e polimerizado em estufa, excelente resistência química e </w:t>
            </w:r>
            <w:proofErr w:type="gramStart"/>
            <w:r w:rsidRPr="005E17B8">
              <w:rPr>
                <w:rFonts w:ascii="Cambria" w:eastAsia="Times New Roman" w:hAnsi="Cambria" w:cs="Calibri"/>
                <w:sz w:val="24"/>
                <w:szCs w:val="24"/>
                <w:lang w:val="pt-BR" w:eastAsia="pt-BR" w:bidi="ar-SA"/>
              </w:rPr>
              <w:t>mecânica.</w:t>
            </w:r>
            <w:proofErr w:type="gramEnd"/>
            <w:r w:rsidRPr="005E17B8">
              <w:rPr>
                <w:rFonts w:ascii="Cambria" w:eastAsia="Times New Roman" w:hAnsi="Cambria" w:cs="Calibri"/>
                <w:sz w:val="24"/>
                <w:szCs w:val="24"/>
                <w:lang w:val="pt-BR" w:eastAsia="pt-BR" w:bidi="ar-SA"/>
              </w:rPr>
              <w:t>CAPACIDADE: de até 250Kg.</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886,27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1.772,54 </w:t>
            </w:r>
          </w:p>
        </w:tc>
      </w:tr>
      <w:tr w:rsidR="005E17B8" w:rsidRPr="005E17B8" w:rsidTr="005E17B8">
        <w:trPr>
          <w:trHeight w:val="126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43</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Mayo, Aço Inoxidável, Altura Regulável com Anel Fixação no Tubo da Coluna, Bandeja Aço Inox Medindo aproximadamente 0,35 x 0,50 m, Rodízios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681,22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681,22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44</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Ginecológica. Estrutura e leito confeccionados em aço inoxidável, Com estrutura da base em tubo redondo em aço inox de </w:t>
            </w:r>
            <w:proofErr w:type="gramStart"/>
            <w:r w:rsidRPr="005E17B8">
              <w:rPr>
                <w:rFonts w:ascii="Cambria" w:eastAsia="Times New Roman" w:hAnsi="Cambria" w:cs="Calibri"/>
                <w:sz w:val="24"/>
                <w:szCs w:val="24"/>
                <w:lang w:val="pt-BR" w:eastAsia="pt-BR" w:bidi="ar-SA"/>
              </w:rPr>
              <w:t>1</w:t>
            </w:r>
            <w:proofErr w:type="gramEnd"/>
            <w:r w:rsidRPr="005E17B8">
              <w:rPr>
                <w:rFonts w:ascii="Cambria" w:eastAsia="Times New Roman" w:hAnsi="Cambria" w:cs="Calibri"/>
                <w:sz w:val="24"/>
                <w:szCs w:val="24"/>
                <w:lang w:val="pt-BR" w:eastAsia="pt-BR" w:bidi="ar-SA"/>
              </w:rPr>
              <w:t xml:space="preserve">” x 1,25 mm, Com leito composto em três seções móveis (leito móvel), com regulagem. Seções do leito estofado com espuma, revestido em courvin, com porta-coxa estofado, ou em poliuretano injetado, com haste em aço inox, balde em inox e gaveta em inox. Com dimensões mínimas de 170 cm de comprimento x 55 cm de largura x 80 cm de altura.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Registro na ANVISA.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1.397,26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2.794,52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45</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para Computador, base e material de confecção: madeira/MDP, MDF, similar, divisões de </w:t>
            </w:r>
            <w:proofErr w:type="gramStart"/>
            <w:r w:rsidRPr="005E17B8">
              <w:rPr>
                <w:rFonts w:ascii="Cambria" w:eastAsia="Times New Roman" w:hAnsi="Cambria" w:cs="Calibri"/>
                <w:sz w:val="24"/>
                <w:szCs w:val="24"/>
                <w:lang w:val="pt-BR" w:eastAsia="pt-BR" w:bidi="ar-SA"/>
              </w:rPr>
              <w:t>03 a 04 gavetas, suporte</w:t>
            </w:r>
            <w:proofErr w:type="gramEnd"/>
            <w:r w:rsidRPr="005E17B8">
              <w:rPr>
                <w:rFonts w:ascii="Cambria" w:eastAsia="Times New Roman" w:hAnsi="Cambria" w:cs="Calibri"/>
                <w:sz w:val="24"/>
                <w:szCs w:val="24"/>
                <w:lang w:val="pt-BR" w:eastAsia="pt-BR" w:bidi="ar-SA"/>
              </w:rPr>
              <w:t xml:space="preserve"> para CPU, suporte para teclado, suporte para impressora.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441,13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441,13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46</w:t>
            </w:r>
          </w:p>
        </w:tc>
        <w:tc>
          <w:tcPr>
            <w:tcW w:w="4081" w:type="dxa"/>
            <w:tcBorders>
              <w:top w:val="nil"/>
              <w:left w:val="nil"/>
              <w:bottom w:val="single" w:sz="4" w:space="0" w:color="auto"/>
              <w:right w:val="single" w:sz="4" w:space="0" w:color="auto"/>
            </w:tcBorders>
            <w:shd w:val="clear" w:color="auto" w:fill="auto"/>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Redonda 1,20m tampo produzido em MDF, c/espessura mínima de </w:t>
            </w:r>
            <w:proofErr w:type="gramStart"/>
            <w:r w:rsidRPr="005E17B8">
              <w:rPr>
                <w:rFonts w:ascii="Cambria" w:eastAsia="Times New Roman" w:hAnsi="Cambria" w:cs="Calibri"/>
                <w:sz w:val="24"/>
                <w:szCs w:val="24"/>
                <w:lang w:val="pt-BR" w:eastAsia="pt-BR" w:bidi="ar-SA"/>
              </w:rPr>
              <w:t>25mm</w:t>
            </w:r>
            <w:proofErr w:type="gramEnd"/>
            <w:r w:rsidRPr="005E17B8">
              <w:rPr>
                <w:rFonts w:ascii="Cambria" w:eastAsia="Times New Roman" w:hAnsi="Cambria" w:cs="Calibri"/>
                <w:sz w:val="24"/>
                <w:szCs w:val="24"/>
                <w:lang w:val="pt-BR" w:eastAsia="pt-BR" w:bidi="ar-SA"/>
              </w:rPr>
              <w:t>, revestido c/laminado melamínico texturizado de alta pressão (fórmica), estrutura c/base horizontal inferior, em tubo de aço industrial, de 50x30mm c/parede reforçada c/ espessura mínimo, 1,2mm, s/costura, c/tratamento anticorrosivo, fosfatizante mais pintura eletrostática a pó cor preta; ponteiras em polietileno flexível injetado c/acabamento arredondado sapatas niveladoras; dimensões mínimas (cm): 74x120.</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488,00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w:t>
            </w:r>
            <w:r w:rsidR="00FC47C7">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488,00 </w:t>
            </w:r>
          </w:p>
        </w:tc>
      </w:tr>
      <w:tr w:rsidR="005E17B8" w:rsidRPr="005E17B8" w:rsidTr="005E17B8">
        <w:trPr>
          <w:trHeight w:val="61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47</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Microscópio Laboratorial Básico Binocular. Características: Sistema de iluminação por LED de alta transmissão, cor branca, com </w:t>
            </w:r>
            <w:proofErr w:type="gramStart"/>
            <w:r w:rsidRPr="005E17B8">
              <w:rPr>
                <w:rFonts w:ascii="Cambria" w:eastAsia="Times New Roman" w:hAnsi="Cambria" w:cs="Calibri"/>
                <w:sz w:val="24"/>
                <w:szCs w:val="24"/>
                <w:lang w:val="pt-BR" w:eastAsia="pt-BR" w:bidi="ar-SA"/>
              </w:rPr>
              <w:t>à</w:t>
            </w:r>
            <w:proofErr w:type="gramEnd"/>
            <w:r w:rsidRPr="005E17B8">
              <w:rPr>
                <w:rFonts w:ascii="Cambria" w:eastAsia="Times New Roman" w:hAnsi="Cambria" w:cs="Calibri"/>
                <w:sz w:val="24"/>
                <w:szCs w:val="24"/>
                <w:lang w:val="pt-BR" w:eastAsia="pt-BR" w:bidi="ar-SA"/>
              </w:rPr>
              <w:t xml:space="preserve"> adição da lente "Fly eye"(Olho de Mosca), Condensador KOEHLER. </w:t>
            </w:r>
            <w:proofErr w:type="gramStart"/>
            <w:r w:rsidRPr="005E17B8">
              <w:rPr>
                <w:rFonts w:ascii="Cambria" w:eastAsia="Times New Roman" w:hAnsi="Cambria" w:cs="Calibri"/>
                <w:sz w:val="24"/>
                <w:szCs w:val="24"/>
                <w:lang w:val="pt-BR" w:eastAsia="pt-BR" w:bidi="ar-SA"/>
              </w:rPr>
              <w:t>Eco -iluminação</w:t>
            </w:r>
            <w:proofErr w:type="gramEnd"/>
            <w:r w:rsidRPr="005E17B8">
              <w:rPr>
                <w:rFonts w:ascii="Cambria" w:eastAsia="Times New Roman" w:hAnsi="Cambria" w:cs="Calibri"/>
                <w:sz w:val="24"/>
                <w:szCs w:val="24"/>
                <w:lang w:val="pt-BR" w:eastAsia="pt-BR" w:bidi="ar-SA"/>
              </w:rPr>
              <w:t xml:space="preserve">, vida útil estimada 60.0000 hrs, consumo 6 w. Sistema ótico infinito. Tubo Binocular tipo Siedentopf, distância interpupilar ajustável, inclinação 30/180 graus, Par de ocular CFI 10x, com campo </w:t>
            </w:r>
            <w:r w:rsidRPr="005E17B8">
              <w:rPr>
                <w:rFonts w:ascii="Cambria" w:eastAsia="Times New Roman" w:hAnsi="Cambria" w:cs="Calibri"/>
                <w:sz w:val="24"/>
                <w:szCs w:val="24"/>
                <w:lang w:val="pt-BR" w:eastAsia="pt-BR" w:bidi="ar-SA"/>
              </w:rPr>
              <w:lastRenderedPageBreak/>
              <w:t>amplo de 18 mm.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4.756,25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4.756,25 </w:t>
            </w:r>
          </w:p>
        </w:tc>
      </w:tr>
      <w:tr w:rsidR="005E17B8" w:rsidRPr="005E17B8" w:rsidTr="005E17B8">
        <w:trPr>
          <w:trHeight w:val="346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48</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Nebulizador Portátil Ultrassônico, com 01 saída simultânea (Inalador). Bivolt.  Especificações Técnicas; Motor: 1/10 </w:t>
            </w:r>
            <w:proofErr w:type="gramStart"/>
            <w:r w:rsidRPr="005E17B8">
              <w:rPr>
                <w:rFonts w:ascii="Cambria" w:eastAsia="Times New Roman" w:hAnsi="Cambria" w:cs="Calibri"/>
                <w:sz w:val="24"/>
                <w:szCs w:val="24"/>
                <w:lang w:val="pt-BR" w:eastAsia="pt-BR" w:bidi="ar-SA"/>
              </w:rPr>
              <w:t>Hp</w:t>
            </w:r>
            <w:proofErr w:type="gramEnd"/>
            <w:r w:rsidRPr="005E17B8">
              <w:rPr>
                <w:rFonts w:ascii="Cambria" w:eastAsia="Times New Roman" w:hAnsi="Cambria" w:cs="Calibri"/>
                <w:sz w:val="24"/>
                <w:szCs w:val="24"/>
                <w:lang w:val="pt-BR" w:eastAsia="pt-BR" w:bidi="ar-SA"/>
              </w:rPr>
              <w:t>; Compressor: tipo pistão oscilante; Lubrificação: isenta de óleo; Vazão de ar livre: 10 litros / min; Tamanho das partículas: menor que 5 microns; Pressão máxima: 33 psi; Características: Suporte para copo dosador sem desconectar a mangueira; Máscaras macias, anatômicas e atóxicas; Leve, portátil. Baixo consumo de energia.</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420,62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841,24 </w:t>
            </w:r>
          </w:p>
        </w:tc>
      </w:tr>
      <w:tr w:rsidR="005E17B8" w:rsidRPr="005E17B8" w:rsidTr="005E17B8">
        <w:trPr>
          <w:trHeight w:val="315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49</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Negatoscópio com Lâmpada Fluorescente/2 corpos; Chave liga/desliga: Duas posições, Chave seletora de tensão: 127/</w:t>
            </w:r>
            <w:proofErr w:type="gramStart"/>
            <w:r w:rsidRPr="005E17B8">
              <w:rPr>
                <w:rFonts w:ascii="Cambria" w:eastAsia="Times New Roman" w:hAnsi="Cambria" w:cs="Calibri"/>
                <w:sz w:val="24"/>
                <w:szCs w:val="24"/>
                <w:lang w:val="pt-BR" w:eastAsia="pt-BR" w:bidi="ar-SA"/>
              </w:rPr>
              <w:t>220V</w:t>
            </w:r>
            <w:proofErr w:type="gramEnd"/>
            <w:r w:rsidRPr="005E17B8">
              <w:rPr>
                <w:rFonts w:ascii="Cambria" w:eastAsia="Times New Roman" w:hAnsi="Cambria" w:cs="Calibri"/>
                <w:sz w:val="24"/>
                <w:szCs w:val="24"/>
                <w:lang w:val="pt-BR" w:eastAsia="pt-BR" w:bidi="ar-SA"/>
              </w:rPr>
              <w:t xml:space="preserve"> Painel: Leitoso, translúcido, branco, Material: Metal, Cor do corpo: Branco, Dimensões aproximadas: 79 x 48 x 10 cm (C x A x L), Área Visivel aproximada: 67 x 41 cm (C x A), Peso aproximado: 6,5 kg, Voltagem: 127/220V, Freqüência: 50/60 Hz, Potência Máxima: 60 W, Lâmpada: 2x 15W</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6</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621,41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3.728,46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No-break (para computador) especificação mínima: no-break potência nominal de 1,2 </w:t>
            </w:r>
            <w:proofErr w:type="gramStart"/>
            <w:r w:rsidRPr="005E17B8">
              <w:rPr>
                <w:rFonts w:ascii="Cambria" w:eastAsia="Times New Roman" w:hAnsi="Cambria" w:cs="Calibri"/>
                <w:sz w:val="24"/>
                <w:szCs w:val="24"/>
                <w:lang w:val="pt-BR" w:eastAsia="pt-BR" w:bidi="ar-SA"/>
              </w:rPr>
              <w:t>kva</w:t>
            </w:r>
            <w:proofErr w:type="gramEnd"/>
            <w:r w:rsidRPr="005E17B8">
              <w:rPr>
                <w:rFonts w:ascii="Cambria" w:eastAsia="Times New Roman" w:hAnsi="Cambria" w:cs="Calibri"/>
                <w:sz w:val="24"/>
                <w:szCs w:val="24"/>
                <w:lang w:val="pt-BR" w:eastAsia="pt-BR" w:bidi="ar-SA"/>
              </w:rPr>
              <w:t>; potência real mínima de 600w; tensão entrada 115/127/220 volts (em corrente alternada); tensão de saída 110/115 ou 220 volts; alarmes audiovisual; bateria interna selada; autonomia a plena carga mínimo 15 minutos considerando consumo de 240 wats; mínimo 06 tomadas de saída padrão brasileiro;</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868,30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868,30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51</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Otoscópio com cabo de metal; acompanham </w:t>
            </w:r>
            <w:proofErr w:type="gramStart"/>
            <w:r w:rsidRPr="005E17B8">
              <w:rPr>
                <w:rFonts w:ascii="Cambria" w:eastAsia="Times New Roman" w:hAnsi="Cambria" w:cs="Calibri"/>
                <w:sz w:val="24"/>
                <w:szCs w:val="24"/>
                <w:lang w:val="pt-BR" w:eastAsia="pt-BR" w:bidi="ar-SA"/>
              </w:rPr>
              <w:t>5</w:t>
            </w:r>
            <w:proofErr w:type="gramEnd"/>
            <w:r w:rsidRPr="005E17B8">
              <w:rPr>
                <w:rFonts w:ascii="Cambria" w:eastAsia="Times New Roman" w:hAnsi="Cambria" w:cs="Calibri"/>
                <w:sz w:val="24"/>
                <w:szCs w:val="24"/>
                <w:lang w:val="pt-BR" w:eastAsia="pt-BR" w:bidi="ar-SA"/>
              </w:rPr>
              <w:t xml:space="preserve"> espéculos de plástico com diâmetros de 2,5 mm, 3,0 mm, 3,5 mm, 4,0mm e 8,0 mm reutilizáveis. Lâmpada 2,5v para iluminar através de feixe de luz concentrado e uma lente de aumento de 2,5x, utiliza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pilhas médias. </w:t>
            </w:r>
            <w:r w:rsidR="005C7D2B">
              <w:rPr>
                <w:rFonts w:ascii="Cambria" w:eastAsia="Times New Roman" w:hAnsi="Cambria" w:cs="Calibri"/>
                <w:sz w:val="24"/>
                <w:szCs w:val="24"/>
                <w:lang w:val="pt-BR" w:eastAsia="pt-BR" w:bidi="ar-SA"/>
              </w:rPr>
              <w:t>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5</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417,55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2.087,75 </w:t>
            </w:r>
          </w:p>
        </w:tc>
      </w:tr>
      <w:tr w:rsidR="005E17B8" w:rsidRPr="005E17B8" w:rsidTr="005E17B8">
        <w:trPr>
          <w:trHeight w:val="378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52</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Oxímetro de Pulso Portátil - portátil e não invasivo destinado à aferição dos sinais vitais (</w:t>
            </w:r>
            <w:proofErr w:type="gramStart"/>
            <w:r w:rsidRPr="005E17B8">
              <w:rPr>
                <w:rFonts w:ascii="Cambria" w:eastAsia="Times New Roman" w:hAnsi="Cambria" w:cs="Calibri"/>
                <w:sz w:val="24"/>
                <w:szCs w:val="24"/>
                <w:lang w:val="pt-BR" w:eastAsia="pt-BR" w:bidi="ar-SA"/>
              </w:rPr>
              <w:t>SpO2</w:t>
            </w:r>
            <w:proofErr w:type="gramEnd"/>
            <w:r w:rsidRPr="005E17B8">
              <w:rPr>
                <w:rFonts w:ascii="Cambria" w:eastAsia="Times New Roman" w:hAnsi="Cambria" w:cs="Calibri"/>
                <w:sz w:val="24"/>
                <w:szCs w:val="24"/>
                <w:lang w:val="pt-BR" w:eastAsia="pt-BR" w:bidi="ar-SA"/>
              </w:rPr>
              <w:t xml:space="preserve"> e Pulso) de forma imediata. Visor de LED Cristal. </w:t>
            </w:r>
            <w:proofErr w:type="gramStart"/>
            <w:r w:rsidRPr="005E17B8">
              <w:rPr>
                <w:rFonts w:ascii="Cambria" w:eastAsia="Times New Roman" w:hAnsi="Cambria" w:cs="Calibri"/>
                <w:sz w:val="24"/>
                <w:szCs w:val="24"/>
                <w:lang w:val="pt-BR" w:eastAsia="pt-BR" w:bidi="ar-SA"/>
              </w:rPr>
              <w:t>saturação</w:t>
            </w:r>
            <w:proofErr w:type="gramEnd"/>
            <w:r w:rsidRPr="005E17B8">
              <w:rPr>
                <w:rFonts w:ascii="Cambria" w:eastAsia="Times New Roman" w:hAnsi="Cambria" w:cs="Calibri"/>
                <w:sz w:val="24"/>
                <w:szCs w:val="24"/>
                <w:lang w:val="pt-BR" w:eastAsia="pt-BR" w:bidi="ar-SA"/>
              </w:rPr>
              <w:t xml:space="preserve"> 40 a 100%, 30 A 220bpm. Indicador de perfusão através de barra gráfica e curva pletismográfica. Configurações de alarmes e bip de frequencia; Atende crianças e adultos; Alarme de alta e baixa </w:t>
            </w:r>
            <w:proofErr w:type="gramStart"/>
            <w:r w:rsidRPr="005E17B8">
              <w:rPr>
                <w:rFonts w:ascii="Cambria" w:eastAsia="Times New Roman" w:hAnsi="Cambria" w:cs="Calibri"/>
                <w:sz w:val="24"/>
                <w:szCs w:val="24"/>
                <w:lang w:val="pt-BR" w:eastAsia="pt-BR" w:bidi="ar-SA"/>
              </w:rPr>
              <w:t>SpO2</w:t>
            </w:r>
            <w:proofErr w:type="gramEnd"/>
            <w:r w:rsidRPr="005E17B8">
              <w:rPr>
                <w:rFonts w:ascii="Cambria" w:eastAsia="Times New Roman" w:hAnsi="Cambria" w:cs="Calibri"/>
                <w:sz w:val="24"/>
                <w:szCs w:val="24"/>
                <w:lang w:val="pt-BR" w:eastAsia="pt-BR" w:bidi="ar-SA"/>
              </w:rPr>
              <w:t xml:space="preserve">; Indicações sonoras (bip e alarmes de alta e baixa SpO2 e Pulso);O equipamento funciona com 02 pilhas AAA (palito).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2.565,97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2.565,97 </w:t>
            </w:r>
          </w:p>
        </w:tc>
      </w:tr>
      <w:tr w:rsidR="005E17B8" w:rsidRPr="005E17B8" w:rsidTr="005E17B8">
        <w:trPr>
          <w:trHeight w:val="94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53</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Papagaio. Coletor de urina Masculino. Capacidade mínima de 1 Litro. Material de confecção Aço Inoxidavel. Autoclavável</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180,83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361,66 </w:t>
            </w:r>
          </w:p>
        </w:tc>
      </w:tr>
      <w:tr w:rsidR="005E17B8" w:rsidRPr="005E17B8" w:rsidTr="005E17B8">
        <w:trPr>
          <w:trHeight w:val="252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54</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Poltrona Hospitalar. Material de confecção armação aço inox; material de confecção armação baixa em aço/ ferro pintado; movimentos independentes do assento/encosto, capacidade até 120 kg, reclinação acionamento manual, descanso p/pés integrado, estofamento em Espuma D-28, revestido em Courvin.</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1.107,93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1.107,93 </w:t>
            </w:r>
          </w:p>
        </w:tc>
      </w:tr>
      <w:tr w:rsidR="005E17B8" w:rsidRPr="005E17B8" w:rsidTr="005E17B8">
        <w:trPr>
          <w:trHeight w:val="630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55</w:t>
            </w:r>
          </w:p>
        </w:tc>
        <w:tc>
          <w:tcPr>
            <w:tcW w:w="4081" w:type="dxa"/>
            <w:tcBorders>
              <w:top w:val="nil"/>
              <w:left w:val="nil"/>
              <w:bottom w:val="nil"/>
              <w:right w:val="nil"/>
            </w:tcBorders>
            <w:shd w:val="clear" w:color="auto" w:fill="auto"/>
            <w:noWrap/>
            <w:vAlign w:val="bottom"/>
            <w:hideMark/>
          </w:tcPr>
          <w:p w:rsidR="005E17B8" w:rsidRPr="005E17B8" w:rsidRDefault="005E17B8" w:rsidP="005E17B8">
            <w:pPr>
              <w:widowControl/>
              <w:autoSpaceDE/>
              <w:autoSpaceDN/>
              <w:jc w:val="both"/>
              <w:rPr>
                <w:rFonts w:ascii="Cambria" w:eastAsia="Times New Roman" w:hAnsi="Cambria" w:cs="Calibri"/>
                <w:color w:val="000000"/>
                <w:sz w:val="24"/>
                <w:szCs w:val="24"/>
                <w:lang w:val="pt-BR" w:eastAsia="pt-BR" w:bidi="ar-SA"/>
              </w:rPr>
            </w:pPr>
            <w:r w:rsidRPr="005E17B8">
              <w:rPr>
                <w:rFonts w:ascii="Cambria" w:eastAsia="Times New Roman" w:hAnsi="Cambria" w:cs="Calibri"/>
                <w:color w:val="000000"/>
                <w:sz w:val="24"/>
                <w:szCs w:val="24"/>
                <w:lang w:val="pt-BR" w:eastAsia="pt-BR" w:bidi="ar-SA"/>
              </w:rPr>
              <w:t xml:space="preserve">Projetor Multimídia mínimo de 3.500 Lumens Wireless. Especificações mínimas: resolução nativa mínima WXGA (1024 x 768); Tecnologia 3LCD; compatibilidade com VGA e HDMI 480i/p, 576i/p, 720p, 1080i/p; suportar resoluções: VGA / SVGA / XGA / WXGA / WXGA+ / SXGA / SXGA+; brilho mínimo 3500 ANSI lumens (em cores e em branco); lâmpada de longa duração; Vida útil da lâmpada de projeção mínima 5000h (modo normal) e 10.000h (modo econômico); Tipo de lâmpada UHE; Razão de aspecto: 4:3; alcance de projeção mínimo </w:t>
            </w:r>
            <w:proofErr w:type="gramStart"/>
            <w:r w:rsidRPr="005E17B8">
              <w:rPr>
                <w:rFonts w:ascii="Cambria" w:eastAsia="Times New Roman" w:hAnsi="Cambria" w:cs="Calibri"/>
                <w:color w:val="000000"/>
                <w:sz w:val="24"/>
                <w:szCs w:val="24"/>
                <w:lang w:val="pt-BR" w:eastAsia="pt-BR" w:bidi="ar-SA"/>
              </w:rPr>
              <w:t>de :</w:t>
            </w:r>
            <w:proofErr w:type="gramEnd"/>
            <w:r w:rsidRPr="005E17B8">
              <w:rPr>
                <w:rFonts w:ascii="Cambria" w:eastAsia="Times New Roman" w:hAnsi="Cambria" w:cs="Calibri"/>
                <w:color w:val="000000"/>
                <w:sz w:val="24"/>
                <w:szCs w:val="24"/>
                <w:lang w:val="pt-BR" w:eastAsia="pt-BR" w:bidi="ar-SA"/>
              </w:rPr>
              <w:t xml:space="preserve"> 30” – 300” (0,84 – 10,42); Plug n PlaY USB: Projeta áudio e vídeo compatíveis com PC E Mac; Razão de contraste: Até 15.000:1; Reprodução de cor: Até 1 bilhão de cores; Tipo: foco manual; Número mínimo de cumprimento de foco: 1.6 – 1.74; Comprimento do foco: 18,4mm – 22,08mm; Zoom: 1.0 – 1.2;</w:t>
            </w:r>
          </w:p>
        </w:tc>
        <w:tc>
          <w:tcPr>
            <w:tcW w:w="1165"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3.278,92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3.278,92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56</w:t>
            </w:r>
          </w:p>
        </w:tc>
        <w:tc>
          <w:tcPr>
            <w:tcW w:w="4081" w:type="dxa"/>
            <w:tcBorders>
              <w:top w:val="single" w:sz="4" w:space="0" w:color="auto"/>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Reanimador Pulmonar Manual (Ambu): Material Silicone, capacidade cerca de 500 ML, tamanho infantil e esterilizável. Composição: Balão em silicone autoclavável pediátrico; Máscara facial em silicone autoclavável; Válvula (pop-</w:t>
            </w:r>
            <w:proofErr w:type="gramStart"/>
            <w:r w:rsidRPr="005E17B8">
              <w:rPr>
                <w:rFonts w:ascii="Cambria" w:eastAsia="Times New Roman" w:hAnsi="Cambria" w:cs="Calibri"/>
                <w:sz w:val="24"/>
                <w:szCs w:val="24"/>
                <w:lang w:val="pt-BR" w:eastAsia="pt-BR" w:bidi="ar-SA"/>
              </w:rPr>
              <w:t>off</w:t>
            </w:r>
            <w:proofErr w:type="gramEnd"/>
            <w:r w:rsidRPr="005E17B8">
              <w:rPr>
                <w:rFonts w:ascii="Cambria" w:eastAsia="Times New Roman" w:hAnsi="Cambria" w:cs="Calibri"/>
                <w:sz w:val="24"/>
                <w:szCs w:val="24"/>
                <w:lang w:val="pt-BR" w:eastAsia="pt-BR" w:bidi="ar-SA"/>
              </w:rPr>
              <w:t>) superior e válvula inferior.</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262,50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525,00 </w:t>
            </w:r>
          </w:p>
        </w:tc>
      </w:tr>
      <w:tr w:rsidR="005E17B8" w:rsidRPr="005E17B8" w:rsidTr="005E17B8">
        <w:trPr>
          <w:trHeight w:val="332"/>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57</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Reanimador Pulmonar Manual (Ambu); Balão em silicone translúcido autoclavável Adulto; Máscara facial em silicone tipo concha, rígida e translúcida; válvula de não reinalação; Reservatório de </w:t>
            </w:r>
            <w:proofErr w:type="gramStart"/>
            <w:r w:rsidRPr="005E17B8">
              <w:rPr>
                <w:rFonts w:ascii="Cambria" w:eastAsia="Times New Roman" w:hAnsi="Cambria" w:cs="Calibri"/>
                <w:sz w:val="24"/>
                <w:szCs w:val="24"/>
                <w:lang w:val="pt-BR" w:eastAsia="pt-BR" w:bidi="ar-SA"/>
              </w:rPr>
              <w:t>2500ml</w:t>
            </w:r>
            <w:proofErr w:type="gramEnd"/>
            <w:r w:rsidRPr="005E17B8">
              <w:rPr>
                <w:rFonts w:ascii="Cambria" w:eastAsia="Times New Roman" w:hAnsi="Cambria" w:cs="Calibri"/>
                <w:sz w:val="24"/>
                <w:szCs w:val="24"/>
                <w:lang w:val="pt-BR" w:eastAsia="pt-BR" w:bidi="ar-SA"/>
              </w:rPr>
              <w:t>.</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279,17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558,34 </w:t>
            </w:r>
          </w:p>
        </w:tc>
      </w:tr>
      <w:tr w:rsidR="005E17B8" w:rsidRPr="005E17B8" w:rsidTr="005E17B8">
        <w:trPr>
          <w:trHeight w:val="283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58</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Seladora hospitalar a pedal, Indicada para selar </w:t>
            </w:r>
            <w:proofErr w:type="gramStart"/>
            <w:r w:rsidRPr="005E17B8">
              <w:rPr>
                <w:rFonts w:ascii="Cambria" w:eastAsia="Times New Roman" w:hAnsi="Cambria" w:cs="Calibri"/>
                <w:sz w:val="24"/>
                <w:szCs w:val="24"/>
                <w:lang w:val="pt-BR" w:eastAsia="pt-BR" w:bidi="ar-SA"/>
              </w:rPr>
              <w:t>embalagens de grau cirúrgicos no ramo hospitalar</w:t>
            </w:r>
            <w:proofErr w:type="gramEnd"/>
            <w:r w:rsidRPr="005E17B8">
              <w:rPr>
                <w:rFonts w:ascii="Cambria" w:eastAsia="Times New Roman" w:hAnsi="Cambria" w:cs="Calibri"/>
                <w:sz w:val="24"/>
                <w:szCs w:val="24"/>
                <w:lang w:val="pt-BR" w:eastAsia="pt-BR" w:bidi="ar-SA"/>
              </w:rPr>
              <w:t xml:space="preserve">, laboratoriais, consultórios médicos e odontológicos. Indicada para longos períodos de uso, Solda: largura </w:t>
            </w:r>
            <w:proofErr w:type="gramStart"/>
            <w:r w:rsidRPr="005E17B8">
              <w:rPr>
                <w:rFonts w:ascii="Cambria" w:eastAsia="Times New Roman" w:hAnsi="Cambria" w:cs="Calibri"/>
                <w:sz w:val="24"/>
                <w:szCs w:val="24"/>
                <w:lang w:val="pt-BR" w:eastAsia="pt-BR" w:bidi="ar-SA"/>
              </w:rPr>
              <w:t>8mm</w:t>
            </w:r>
            <w:proofErr w:type="gramEnd"/>
            <w:r w:rsidRPr="005E17B8">
              <w:rPr>
                <w:rFonts w:ascii="Cambria" w:eastAsia="Times New Roman" w:hAnsi="Cambria" w:cs="Calibri"/>
                <w:sz w:val="24"/>
                <w:szCs w:val="24"/>
                <w:lang w:val="pt-BR" w:eastAsia="pt-BR" w:bidi="ar-SA"/>
              </w:rPr>
              <w:t>, Largura da embalagem: até 400mm, Dimensões mínimas: 310mm Altura: 940mm, Tempo de selagem: 6 segundos. Voltagem: 110/</w:t>
            </w:r>
            <w:proofErr w:type="gramStart"/>
            <w:r w:rsidRPr="005E17B8">
              <w:rPr>
                <w:rFonts w:ascii="Cambria" w:eastAsia="Times New Roman" w:hAnsi="Cambria" w:cs="Calibri"/>
                <w:sz w:val="24"/>
                <w:szCs w:val="24"/>
                <w:lang w:val="pt-BR" w:eastAsia="pt-BR" w:bidi="ar-SA"/>
              </w:rPr>
              <w:t>220v</w:t>
            </w:r>
            <w:proofErr w:type="gramEnd"/>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1.204,20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2.408,40 </w:t>
            </w:r>
          </w:p>
        </w:tc>
      </w:tr>
      <w:tr w:rsidR="005E17B8" w:rsidRPr="005E17B8" w:rsidTr="005E17B8">
        <w:trPr>
          <w:trHeight w:val="220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59</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Suporte de Soro Inox. Haste Confeccionado em tubo de aço inoxidável,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ganchos, altura fixa, Coluna: Confeccionada em tubo de aço inoxidável. Base: Confeccionada em alumínio, com pintura eletrostática, </w:t>
            </w:r>
            <w:proofErr w:type="gramStart"/>
            <w:r w:rsidRPr="005E17B8">
              <w:rPr>
                <w:rFonts w:ascii="Cambria" w:eastAsia="Times New Roman" w:hAnsi="Cambria" w:cs="Calibri"/>
                <w:sz w:val="24"/>
                <w:szCs w:val="24"/>
                <w:lang w:val="pt-BR" w:eastAsia="pt-BR" w:bidi="ar-SA"/>
              </w:rPr>
              <w:t>5</w:t>
            </w:r>
            <w:proofErr w:type="gramEnd"/>
            <w:r w:rsidRPr="005E17B8">
              <w:rPr>
                <w:rFonts w:ascii="Cambria" w:eastAsia="Times New Roman" w:hAnsi="Cambria" w:cs="Calibri"/>
                <w:sz w:val="24"/>
                <w:szCs w:val="24"/>
                <w:lang w:val="pt-BR" w:eastAsia="pt-BR" w:bidi="ar-SA"/>
              </w:rPr>
              <w:t xml:space="preserve"> rodas nos pés 2" base plastica. Altura miníma de 2,00 m.</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6</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386,01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2.316,06 </w:t>
            </w:r>
          </w:p>
        </w:tc>
      </w:tr>
      <w:tr w:rsidR="005E17B8" w:rsidRPr="005E17B8" w:rsidTr="005E17B8">
        <w:trPr>
          <w:trHeight w:val="409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60</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SWITCH - Configurações mínimas: Gerenciamento inteligente Gigabit de 24 portas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portas GbE SFP. Portas: 24 10/100/1000 RJ-45 negociação automática;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portas SFP 1000 Mbps BASE-X - Memória e processador: MIPS a 500 MHz; 32 MB de flash; buffer de pacotes: 4,1 Mb; SDRAM de 128 MB - Latência: Latência de 100 Mb: &lt; 5 µs; Latência de 1000 Mb: &lt; 5 µs; - Capacidade de produção: Até 41,7 Mpps; - Capacidade de routing/switching: 56 Gbps: IMC - Navegador Web; SNMP Manager; IEEE 802.3 Ethernet MIB;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1.675,00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right"/>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   </w:t>
            </w:r>
            <w:r w:rsidR="00FC47C7">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1.675,00 </w:t>
            </w:r>
          </w:p>
        </w:tc>
      </w:tr>
      <w:tr w:rsidR="005E17B8" w:rsidRPr="005E17B8" w:rsidTr="005E17B8">
        <w:trPr>
          <w:trHeight w:val="332"/>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61</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2C161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TELA DE PROJEÇÃO COM TRIPÉ. Fundo Branco, dimensões mínimas: (lxa)1,80 x 1,80 m com pintura eletrostática </w:t>
            </w:r>
            <w:proofErr w:type="gramStart"/>
            <w:r w:rsidRPr="005E17B8">
              <w:rPr>
                <w:rFonts w:ascii="Cambria" w:eastAsia="Times New Roman" w:hAnsi="Cambria" w:cs="Calibri"/>
                <w:sz w:val="24"/>
                <w:szCs w:val="24"/>
                <w:lang w:val="pt-BR" w:eastAsia="pt-BR" w:bidi="ar-SA"/>
              </w:rPr>
              <w:t>anti-corrosiva</w:t>
            </w:r>
            <w:proofErr w:type="gramEnd"/>
            <w:r w:rsidRPr="005E17B8">
              <w:rPr>
                <w:rFonts w:ascii="Cambria" w:eastAsia="Times New Roman" w:hAnsi="Cambria" w:cs="Calibri"/>
                <w:sz w:val="24"/>
                <w:szCs w:val="24"/>
                <w:lang w:val="pt-BR" w:eastAsia="pt-BR" w:bidi="ar-SA"/>
              </w:rPr>
              <w:t xml:space="preserve">, com proteção contra arranhões, superfície de Projeção Matte White, deve acompanhar tripé. </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917,92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917,92 </w:t>
            </w:r>
          </w:p>
        </w:tc>
      </w:tr>
      <w:tr w:rsidR="005E17B8" w:rsidRPr="005E17B8" w:rsidTr="005E17B8">
        <w:trPr>
          <w:trHeight w:val="94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62</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TELEVISOR Tipo LED, Tamanho da Tela de 42"</w:t>
            </w:r>
            <w:proofErr w:type="gramEnd"/>
            <w:r w:rsidRPr="005E17B8">
              <w:rPr>
                <w:rFonts w:ascii="Cambria" w:eastAsia="Times New Roman" w:hAnsi="Cambria" w:cs="Calibri"/>
                <w:sz w:val="24"/>
                <w:szCs w:val="24"/>
                <w:lang w:val="pt-BR" w:eastAsia="pt-BR" w:bidi="ar-SA"/>
              </w:rPr>
              <w:t xml:space="preserve"> até 50", Porta USB, Entrada HDMI e Conversor Digital.</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2.363,73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9.454,92 </w:t>
            </w:r>
          </w:p>
        </w:tc>
      </w:tr>
      <w:tr w:rsidR="005E17B8" w:rsidRPr="005E17B8" w:rsidTr="005E17B8">
        <w:trPr>
          <w:trHeight w:val="1575"/>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63</w:t>
            </w:r>
          </w:p>
        </w:tc>
        <w:tc>
          <w:tcPr>
            <w:tcW w:w="4081"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Ventilador de Teto, tipo comercial, com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pás confeccionadas em aço, cor cinza, alimentação 127, 180 a 460 rotações por minuto, área de ventilação de 20m², altura da haste de 25cm, potência de 130w.</w:t>
            </w:r>
          </w:p>
        </w:tc>
        <w:tc>
          <w:tcPr>
            <w:tcW w:w="1165"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Unidade</w:t>
            </w:r>
          </w:p>
        </w:tc>
        <w:tc>
          <w:tcPr>
            <w:tcW w:w="709" w:type="dxa"/>
            <w:tcBorders>
              <w:top w:val="nil"/>
              <w:left w:val="nil"/>
              <w:bottom w:val="single" w:sz="4" w:space="0" w:color="auto"/>
              <w:right w:val="single" w:sz="4" w:space="0" w:color="auto"/>
            </w:tcBorders>
            <w:shd w:val="clear" w:color="000000" w:fill="FFFFFF"/>
            <w:vAlign w:val="center"/>
            <w:hideMark/>
          </w:tcPr>
          <w:p w:rsidR="005E17B8" w:rsidRPr="005E17B8" w:rsidRDefault="005E17B8" w:rsidP="005E17B8">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5</w:t>
            </w:r>
            <w:proofErr w:type="gramEnd"/>
          </w:p>
        </w:tc>
        <w:tc>
          <w:tcPr>
            <w:tcW w:w="1169"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269,86 </w:t>
            </w:r>
          </w:p>
        </w:tc>
        <w:tc>
          <w:tcPr>
            <w:tcW w:w="1313" w:type="dxa"/>
            <w:tcBorders>
              <w:top w:val="nil"/>
              <w:left w:val="nil"/>
              <w:bottom w:val="single" w:sz="4" w:space="0" w:color="auto"/>
              <w:right w:val="single" w:sz="4" w:space="0" w:color="auto"/>
            </w:tcBorders>
            <w:shd w:val="clear" w:color="000000" w:fill="FFFFFF"/>
            <w:vAlign w:val="center"/>
            <w:hideMark/>
          </w:tcPr>
          <w:p w:rsidR="005E17B8" w:rsidRPr="005E17B8" w:rsidRDefault="00FC47C7" w:rsidP="005E17B8">
            <w:pPr>
              <w:widowControl/>
              <w:autoSpaceDE/>
              <w:autoSpaceDN/>
              <w:jc w:val="right"/>
              <w:rPr>
                <w:rFonts w:ascii="Cambria" w:eastAsia="Times New Roman" w:hAnsi="Cambria" w:cs="Calibri"/>
                <w:sz w:val="24"/>
                <w:szCs w:val="24"/>
                <w:lang w:val="pt-BR" w:eastAsia="pt-BR" w:bidi="ar-SA"/>
              </w:rPr>
            </w:pPr>
            <w:r>
              <w:rPr>
                <w:rFonts w:ascii="Cambria" w:eastAsia="Times New Roman" w:hAnsi="Cambria" w:cs="Calibri"/>
                <w:sz w:val="24"/>
                <w:szCs w:val="24"/>
                <w:lang w:val="pt-BR" w:eastAsia="pt-BR" w:bidi="ar-SA"/>
              </w:rPr>
              <w:t xml:space="preserve">     </w:t>
            </w:r>
            <w:r w:rsidR="005E17B8" w:rsidRPr="005E17B8">
              <w:rPr>
                <w:rFonts w:ascii="Cambria" w:eastAsia="Times New Roman" w:hAnsi="Cambria" w:cs="Calibri"/>
                <w:sz w:val="24"/>
                <w:szCs w:val="24"/>
                <w:lang w:val="pt-BR" w:eastAsia="pt-BR" w:bidi="ar-SA"/>
              </w:rPr>
              <w:t xml:space="preserve">1.349,30 </w:t>
            </w:r>
          </w:p>
        </w:tc>
      </w:tr>
    </w:tbl>
    <w:p w:rsidR="00BC20E8" w:rsidRPr="00C25D37" w:rsidRDefault="00BC20E8" w:rsidP="00C25D37">
      <w:pPr>
        <w:pStyle w:val="Corpodetexto"/>
        <w:spacing w:after="240" w:line="276" w:lineRule="auto"/>
        <w:ind w:right="7"/>
        <w:rPr>
          <w:rFonts w:asciiTheme="majorHAnsi" w:hAnsiTheme="majorHAnsi"/>
          <w:sz w:val="24"/>
          <w:szCs w:val="24"/>
        </w:rPr>
      </w:pPr>
    </w:p>
    <w:p w:rsidR="00C25D37" w:rsidRPr="00C25D37" w:rsidRDefault="00C25D37" w:rsidP="002876FA">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5.4 - As despesas decorrentes desta contratação correrão por conta da dotação orçamentária</w:t>
      </w:r>
      <w:r w:rsidRPr="00C25D37">
        <w:rPr>
          <w:rFonts w:asciiTheme="majorHAnsi" w:hAnsiTheme="majorHAnsi"/>
          <w:sz w:val="24"/>
          <w:szCs w:val="24"/>
          <w:u w:val="single"/>
        </w:rPr>
        <w:t xml:space="preserve"> </w:t>
      </w:r>
      <w:r w:rsidRPr="00C25D37">
        <w:rPr>
          <w:rFonts w:asciiTheme="majorHAnsi" w:hAnsiTheme="majorHAnsi"/>
          <w:sz w:val="24"/>
          <w:szCs w:val="24"/>
        </w:rPr>
        <w:t>4.4.90.52.00.2.05.01.10.301.0004.1.0019 - AQUIS. DE EQUIP E VEICULOS P/ SISTEMA SAUDE.</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EXECUÇÃO</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sidR="00992153">
        <w:rPr>
          <w:rFonts w:asciiTheme="majorHAnsi" w:hAnsiTheme="majorHAnsi"/>
          <w:sz w:val="24"/>
          <w:szCs w:val="24"/>
        </w:rPr>
        <w:t xml:space="preserve"> na</w:t>
      </w:r>
      <w:r w:rsidRPr="00C25D37">
        <w:rPr>
          <w:rFonts w:asciiTheme="majorHAnsi" w:hAnsiTheme="majorHAnsi"/>
          <w:sz w:val="24"/>
          <w:szCs w:val="24"/>
        </w:rPr>
        <w:t xml:space="preserve"> </w:t>
      </w:r>
      <w:r w:rsidR="00992153">
        <w:rPr>
          <w:rFonts w:ascii="Cambria" w:hAnsi="Cambria"/>
          <w:sz w:val="24"/>
          <w:szCs w:val="24"/>
        </w:rPr>
        <w:t>UBS PREFEITO OCTAVIANO RIBEIRO NARDY localizado no Distrito do Taboão e CENTRO DE SAÚDE JOSÉ THEODORO DE ANDRADE</w:t>
      </w:r>
      <w:r w:rsidR="00992153" w:rsidRPr="00C25D37">
        <w:rPr>
          <w:rFonts w:asciiTheme="majorHAnsi" w:hAnsiTheme="majorHAnsi"/>
          <w:sz w:val="24"/>
          <w:szCs w:val="24"/>
        </w:rPr>
        <w:t xml:space="preserve"> </w:t>
      </w:r>
      <w:r w:rsidRPr="00C25D37">
        <w:rPr>
          <w:rFonts w:asciiTheme="majorHAnsi" w:hAnsiTheme="majorHAnsi"/>
          <w:sz w:val="24"/>
          <w:szCs w:val="24"/>
        </w:rPr>
        <w:t>Prefeitura Municipal de Bom Jardim de Minas, MG onde poderá ser atestado o recebimento provisório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 xml:space="preserve">s devem </w:t>
      </w:r>
      <w:r w:rsidRPr="00C25D37">
        <w:rPr>
          <w:rFonts w:asciiTheme="majorHAnsi" w:hAnsiTheme="majorHAnsi"/>
          <w:sz w:val="24"/>
          <w:szCs w:val="24"/>
        </w:rPr>
        <w:t>atender rigorosamente as especificações constantes no Item 01 – das Especificações dos Equipamentos;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 Os equipamentos exigidos possuem as exigências mínimas, podendo ser ofertado equipamento</w:t>
      </w:r>
      <w:r w:rsidR="009D2514">
        <w:rPr>
          <w:rFonts w:asciiTheme="majorHAnsi" w:hAnsiTheme="majorHAnsi"/>
          <w:sz w:val="24"/>
          <w:szCs w:val="24"/>
        </w:rPr>
        <w:t>s</w:t>
      </w:r>
      <w:r w:rsidRPr="00C25D37">
        <w:rPr>
          <w:rFonts w:asciiTheme="majorHAnsi" w:hAnsiTheme="majorHAnsi"/>
          <w:sz w:val="24"/>
          <w:szCs w:val="24"/>
        </w:rPr>
        <w:t xml:space="preserve"> com características superiores.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Durante este prazo de garantia, o fabricante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deverá se responsabilizar por todos os custos referentes a reposição de peças comprovadamente defeituosas, inclusive o frete para deslocamento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 houver necessidade, e os respectivos serviços de substituição (não incluindo-se neste caso, as peças de desgaste e trocas frequentes, nem as danificadas por má utilização ou operação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No caso de reposição de peças, esta deverá ocorrer no máximo de quinze dias. Os custos da equipe de assistência técnica, como mão de obra e deslocamento, bem como quaisquer despesas de estadia, deverão ser por conta do fabricante.</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w:t>
      </w:r>
      <w:r w:rsidRPr="00C25D37">
        <w:rPr>
          <w:rFonts w:asciiTheme="majorHAnsi" w:hAnsiTheme="majorHAnsi"/>
          <w:sz w:val="24"/>
          <w:szCs w:val="24"/>
        </w:rPr>
        <w:lastRenderedPageBreak/>
        <w:t>equipamento</w:t>
      </w:r>
      <w:r w:rsidR="009D2514">
        <w:rPr>
          <w:rFonts w:asciiTheme="majorHAnsi" w:hAnsiTheme="majorHAnsi"/>
          <w:sz w:val="24"/>
          <w:szCs w:val="24"/>
        </w:rPr>
        <w:t>s</w:t>
      </w:r>
      <w:r w:rsidRPr="00C25D37">
        <w:rPr>
          <w:rFonts w:asciiTheme="majorHAnsi" w:hAnsiTheme="majorHAnsi"/>
          <w:sz w:val="24"/>
          <w:szCs w:val="24"/>
        </w:rPr>
        <w:t>, que deverá ser efetuada por técnico especializado, no local determinado pelo Município, devendo a empresa vencedora repassar ao Município, todas as instruções de funcionamento e manutenção preventiva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bem como catálogos de peças e manuais de operação e serviços, em língua portuguesa.</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C25D37" w:rsidRPr="00C25D37" w:rsidRDefault="00A278C3" w:rsidP="00A278C3">
      <w:pPr>
        <w:pStyle w:val="PargrafodaLista"/>
        <w:numPr>
          <w:ilvl w:val="1"/>
          <w:numId w:val="39"/>
        </w:numPr>
        <w:tabs>
          <w:tab w:val="left" w:pos="840"/>
        </w:tabs>
        <w:spacing w:after="240" w:line="276" w:lineRule="auto"/>
        <w:ind w:left="0" w:right="7" w:firstLine="0"/>
        <w:rPr>
          <w:rFonts w:asciiTheme="majorHAnsi" w:hAnsiTheme="majorHAnsi"/>
          <w:sz w:val="24"/>
          <w:szCs w:val="24"/>
        </w:rPr>
      </w:pPr>
      <w:r>
        <w:rPr>
          <w:rFonts w:asciiTheme="majorHAnsi" w:hAnsiTheme="majorHAnsi"/>
          <w:sz w:val="24"/>
          <w:szCs w:val="24"/>
        </w:rPr>
        <w:t xml:space="preserve"> </w:t>
      </w:r>
      <w:r w:rsidR="00C25D37" w:rsidRPr="00C25D37">
        <w:rPr>
          <w:rFonts w:asciiTheme="majorHAnsi" w:hAnsiTheme="majorHAnsi"/>
          <w:sz w:val="24"/>
          <w:szCs w:val="24"/>
        </w:rPr>
        <w:t xml:space="preserve"> A contratada se obriga a cumprir todas as condições e prazos fixados pelo Município.</w:t>
      </w:r>
    </w:p>
    <w:p w:rsidR="00C25D37" w:rsidRPr="00C25D37" w:rsidRDefault="00C25D37" w:rsidP="00C25D37">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C25D37">
        <w:rPr>
          <w:rFonts w:asciiTheme="majorHAnsi" w:hAnsiTheme="majorHAnsi"/>
          <w:spacing w:val="-5"/>
          <w:sz w:val="24"/>
          <w:szCs w:val="24"/>
        </w:rPr>
        <w:t xml:space="preserve"> </w:t>
      </w:r>
      <w:r w:rsidRPr="00C25D37">
        <w:rPr>
          <w:rFonts w:asciiTheme="majorHAnsi" w:hAnsiTheme="majorHAnsi"/>
          <w:sz w:val="24"/>
          <w:szCs w:val="24"/>
        </w:rPr>
        <w:t>contratual.</w:t>
      </w:r>
    </w:p>
    <w:p w:rsidR="00C25D37" w:rsidRPr="00C25D37"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b/>
          <w:sz w:val="24"/>
          <w:szCs w:val="24"/>
        </w:rPr>
        <w:t>- OBRIGAÇÕES DA</w:t>
      </w:r>
      <w:r w:rsidRPr="00C25D37">
        <w:rPr>
          <w:rFonts w:asciiTheme="majorHAnsi" w:hAnsiTheme="majorHAnsi"/>
          <w:b/>
          <w:spacing w:val="-4"/>
          <w:sz w:val="24"/>
          <w:szCs w:val="24"/>
        </w:rPr>
        <w:t xml:space="preserve"> </w:t>
      </w:r>
      <w:r w:rsidRPr="00C25D37">
        <w:rPr>
          <w:rFonts w:asciiTheme="majorHAnsi" w:hAnsiTheme="majorHAnsi"/>
          <w:b/>
          <w:sz w:val="24"/>
          <w:szCs w:val="24"/>
        </w:rPr>
        <w:t>CONTRATADA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São Obrigações da Contratada: </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6.1. Realizar</w:t>
      </w:r>
      <w:r w:rsidRPr="00C25D37">
        <w:rPr>
          <w:rFonts w:asciiTheme="majorHAnsi" w:hAnsiTheme="majorHAnsi"/>
          <w:spacing w:val="-15"/>
          <w:sz w:val="24"/>
          <w:szCs w:val="24"/>
        </w:rPr>
        <w:t xml:space="preserve"> </w:t>
      </w:r>
      <w:r w:rsidRPr="00C25D37">
        <w:rPr>
          <w:rFonts w:asciiTheme="majorHAnsi" w:hAnsiTheme="majorHAnsi"/>
          <w:sz w:val="24"/>
          <w:szCs w:val="24"/>
        </w:rPr>
        <w:t>todos</w:t>
      </w:r>
      <w:r w:rsidRPr="00C25D37">
        <w:rPr>
          <w:rFonts w:asciiTheme="majorHAnsi" w:hAnsiTheme="majorHAnsi"/>
          <w:spacing w:val="-16"/>
          <w:sz w:val="24"/>
          <w:szCs w:val="24"/>
        </w:rPr>
        <w:t xml:space="preserve"> </w:t>
      </w:r>
      <w:r w:rsidRPr="00C25D37">
        <w:rPr>
          <w:rFonts w:asciiTheme="majorHAnsi" w:hAnsiTheme="majorHAnsi"/>
          <w:sz w:val="24"/>
          <w:szCs w:val="24"/>
        </w:rPr>
        <w:t>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necessários</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6"/>
          <w:sz w:val="24"/>
          <w:szCs w:val="24"/>
        </w:rPr>
        <w:t xml:space="preserve"> </w:t>
      </w:r>
      <w:r w:rsidRPr="00C25D37">
        <w:rPr>
          <w:rFonts w:asciiTheme="majorHAnsi" w:hAnsiTheme="majorHAnsi"/>
          <w:sz w:val="24"/>
          <w:szCs w:val="24"/>
        </w:rPr>
        <w:t>do</w:t>
      </w:r>
      <w:r w:rsidRPr="00C25D37">
        <w:rPr>
          <w:rFonts w:asciiTheme="majorHAnsi" w:hAnsiTheme="majorHAnsi"/>
          <w:spacing w:val="-16"/>
          <w:sz w:val="24"/>
          <w:szCs w:val="24"/>
        </w:rPr>
        <w:t xml:space="preserve"> </w:t>
      </w:r>
      <w:r w:rsidRPr="00C25D37">
        <w:rPr>
          <w:rFonts w:asciiTheme="majorHAnsi" w:hAnsiTheme="majorHAnsi"/>
          <w:sz w:val="24"/>
          <w:szCs w:val="24"/>
        </w:rPr>
        <w:t>objeto</w:t>
      </w:r>
      <w:r w:rsidRPr="00C25D37">
        <w:rPr>
          <w:rFonts w:asciiTheme="majorHAnsi" w:hAnsiTheme="majorHAnsi"/>
          <w:spacing w:val="-15"/>
          <w:sz w:val="24"/>
          <w:szCs w:val="24"/>
        </w:rPr>
        <w:t xml:space="preserve"> </w:t>
      </w:r>
      <w:r w:rsidRPr="00C25D37">
        <w:rPr>
          <w:rFonts w:asciiTheme="majorHAnsi" w:hAnsiTheme="majorHAnsi"/>
          <w:sz w:val="24"/>
          <w:szCs w:val="24"/>
        </w:rPr>
        <w:t>contratado,</w:t>
      </w:r>
      <w:r w:rsidRPr="00C25D37">
        <w:rPr>
          <w:rFonts w:asciiTheme="majorHAnsi" w:hAnsiTheme="majorHAnsi"/>
          <w:spacing w:val="-17"/>
          <w:sz w:val="24"/>
          <w:szCs w:val="24"/>
        </w:rPr>
        <w:t xml:space="preserve"> </w:t>
      </w:r>
      <w:r w:rsidRPr="00C25D37">
        <w:rPr>
          <w:rFonts w:asciiTheme="majorHAnsi" w:hAnsiTheme="majorHAnsi"/>
          <w:sz w:val="24"/>
          <w:szCs w:val="24"/>
        </w:rPr>
        <w:t>mesmo que não tenham sido</w:t>
      </w:r>
      <w:r w:rsidRPr="00C25D37">
        <w:rPr>
          <w:rFonts w:asciiTheme="majorHAnsi" w:hAnsiTheme="majorHAnsi"/>
          <w:spacing w:val="-6"/>
          <w:sz w:val="24"/>
          <w:szCs w:val="24"/>
        </w:rPr>
        <w:t xml:space="preserve"> </w:t>
      </w:r>
      <w:r w:rsidRPr="00C25D37">
        <w:rPr>
          <w:rFonts w:asciiTheme="majorHAnsi" w:hAnsiTheme="majorHAnsi"/>
          <w:sz w:val="24"/>
          <w:szCs w:val="24"/>
        </w:rPr>
        <w:t>cotados;</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6.2. Entregar</w:t>
      </w:r>
      <w:r w:rsidRPr="00C25D37">
        <w:rPr>
          <w:rFonts w:asciiTheme="majorHAnsi" w:hAnsiTheme="majorHAnsi"/>
          <w:spacing w:val="-13"/>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serviços</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produtos</w:t>
      </w:r>
      <w:r w:rsidRPr="00C25D37">
        <w:rPr>
          <w:rFonts w:asciiTheme="majorHAnsi" w:hAnsiTheme="majorHAnsi"/>
          <w:spacing w:val="-13"/>
          <w:sz w:val="24"/>
          <w:szCs w:val="24"/>
        </w:rPr>
        <w:t xml:space="preserve"> </w:t>
      </w:r>
      <w:r w:rsidRPr="00C25D37">
        <w:rPr>
          <w:rFonts w:asciiTheme="majorHAnsi" w:hAnsiTheme="majorHAnsi"/>
          <w:sz w:val="24"/>
          <w:szCs w:val="24"/>
        </w:rPr>
        <w:t>objeto</w:t>
      </w:r>
      <w:r w:rsidRPr="00C25D37">
        <w:rPr>
          <w:rFonts w:asciiTheme="majorHAnsi" w:hAnsiTheme="majorHAnsi"/>
          <w:spacing w:val="-12"/>
          <w:sz w:val="24"/>
          <w:szCs w:val="24"/>
        </w:rPr>
        <w:t xml:space="preserve"> </w:t>
      </w:r>
      <w:r w:rsidRPr="00C25D37">
        <w:rPr>
          <w:rFonts w:asciiTheme="majorHAnsi" w:hAnsiTheme="majorHAnsi"/>
          <w:sz w:val="24"/>
          <w:szCs w:val="24"/>
        </w:rPr>
        <w:t>do</w:t>
      </w:r>
      <w:r w:rsidRPr="00C25D37">
        <w:rPr>
          <w:rFonts w:asciiTheme="majorHAnsi" w:hAnsiTheme="majorHAnsi"/>
          <w:spacing w:val="-13"/>
          <w:sz w:val="24"/>
          <w:szCs w:val="24"/>
        </w:rPr>
        <w:t xml:space="preserve"> </w:t>
      </w:r>
      <w:r w:rsidRPr="00C25D37">
        <w:rPr>
          <w:rFonts w:asciiTheme="majorHAnsi" w:hAnsiTheme="majorHAnsi"/>
          <w:sz w:val="24"/>
          <w:szCs w:val="24"/>
        </w:rPr>
        <w:t>Contrato</w:t>
      </w:r>
      <w:r w:rsidRPr="00C25D37">
        <w:rPr>
          <w:rFonts w:asciiTheme="majorHAnsi" w:hAnsiTheme="majorHAnsi"/>
          <w:spacing w:val="-13"/>
          <w:sz w:val="24"/>
          <w:szCs w:val="24"/>
        </w:rPr>
        <w:t xml:space="preserve"> </w:t>
      </w:r>
      <w:r w:rsidRPr="00C25D37">
        <w:rPr>
          <w:rFonts w:asciiTheme="majorHAnsi" w:hAnsiTheme="majorHAnsi"/>
          <w:sz w:val="24"/>
          <w:szCs w:val="24"/>
        </w:rPr>
        <w:t>dentro</w:t>
      </w:r>
      <w:r w:rsidRPr="00C25D37">
        <w:rPr>
          <w:rFonts w:asciiTheme="majorHAnsi" w:hAnsiTheme="majorHAnsi"/>
          <w:spacing w:val="-13"/>
          <w:sz w:val="24"/>
          <w:szCs w:val="24"/>
        </w:rPr>
        <w:t xml:space="preserve"> </w:t>
      </w:r>
      <w:r w:rsidRPr="00C25D37">
        <w:rPr>
          <w:rFonts w:asciiTheme="majorHAnsi" w:hAnsiTheme="majorHAnsi"/>
          <w:sz w:val="24"/>
          <w:szCs w:val="24"/>
        </w:rPr>
        <w:t>das</w:t>
      </w:r>
      <w:r w:rsidRPr="00C25D37">
        <w:rPr>
          <w:rFonts w:asciiTheme="majorHAnsi" w:hAnsiTheme="majorHAnsi"/>
          <w:spacing w:val="-12"/>
          <w:sz w:val="24"/>
          <w:szCs w:val="24"/>
        </w:rPr>
        <w:t xml:space="preserve"> </w:t>
      </w:r>
      <w:r w:rsidRPr="00C25D37">
        <w:rPr>
          <w:rFonts w:asciiTheme="majorHAnsi" w:hAnsiTheme="majorHAnsi"/>
          <w:sz w:val="24"/>
          <w:szCs w:val="24"/>
        </w:rPr>
        <w:t>condições</w:t>
      </w:r>
      <w:r w:rsidRPr="00C25D37">
        <w:rPr>
          <w:rFonts w:asciiTheme="majorHAnsi" w:hAnsiTheme="majorHAnsi"/>
          <w:spacing w:val="-10"/>
          <w:sz w:val="24"/>
          <w:szCs w:val="24"/>
        </w:rPr>
        <w:t xml:space="preserve"> </w:t>
      </w:r>
      <w:r w:rsidRPr="00C25D37">
        <w:rPr>
          <w:rFonts w:asciiTheme="majorHAnsi" w:hAnsiTheme="majorHAnsi"/>
          <w:sz w:val="24"/>
          <w:szCs w:val="24"/>
        </w:rPr>
        <w:t>estabelecidas e respeitando os prazos</w:t>
      </w:r>
      <w:r w:rsidRPr="00C25D37">
        <w:rPr>
          <w:rFonts w:asciiTheme="majorHAnsi" w:hAnsiTheme="majorHAnsi"/>
          <w:spacing w:val="-6"/>
          <w:sz w:val="24"/>
          <w:szCs w:val="24"/>
        </w:rPr>
        <w:t xml:space="preserve"> </w:t>
      </w:r>
      <w:r w:rsidRPr="00C25D37">
        <w:rPr>
          <w:rFonts w:asciiTheme="majorHAnsi" w:hAnsiTheme="majorHAnsi"/>
          <w:sz w:val="24"/>
          <w:szCs w:val="24"/>
        </w:rPr>
        <w:t>fixados;</w:t>
      </w:r>
    </w:p>
    <w:p w:rsidR="00C25D37" w:rsidRPr="00C25D37" w:rsidRDefault="00C25D37" w:rsidP="00C25D37">
      <w:pPr>
        <w:tabs>
          <w:tab w:val="left" w:pos="945"/>
        </w:tabs>
        <w:spacing w:after="240" w:line="276" w:lineRule="auto"/>
        <w:ind w:right="7"/>
        <w:jc w:val="both"/>
        <w:rPr>
          <w:rFonts w:asciiTheme="majorHAnsi" w:hAnsiTheme="majorHAnsi"/>
          <w:sz w:val="24"/>
          <w:szCs w:val="24"/>
        </w:rPr>
      </w:pPr>
      <w:r w:rsidRPr="00C25D37">
        <w:rPr>
          <w:rFonts w:asciiTheme="majorHAnsi" w:hAnsiTheme="majorHAnsi"/>
          <w:sz w:val="24"/>
          <w:szCs w:val="24"/>
        </w:rPr>
        <w:t>6.3. Providenciar, imediatamente, a correção das deficiências apontadas pelo gestor com respeito à execução do</w:t>
      </w:r>
      <w:r w:rsidRPr="00C25D37">
        <w:rPr>
          <w:rFonts w:asciiTheme="majorHAnsi" w:hAnsiTheme="majorHAnsi"/>
          <w:spacing w:val="-8"/>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941"/>
        </w:tabs>
        <w:spacing w:after="240" w:line="276" w:lineRule="auto"/>
        <w:ind w:right="7"/>
        <w:jc w:val="both"/>
        <w:rPr>
          <w:rFonts w:asciiTheme="majorHAnsi" w:hAnsiTheme="majorHAnsi"/>
          <w:sz w:val="24"/>
          <w:szCs w:val="24"/>
        </w:rPr>
      </w:pPr>
      <w:r w:rsidRPr="00C25D37">
        <w:rPr>
          <w:rFonts w:asciiTheme="majorHAnsi" w:hAnsiTheme="majorHAnsi"/>
          <w:sz w:val="24"/>
          <w:szCs w:val="24"/>
        </w:rPr>
        <w:t>6.4. Responsabilizar pela qualidade dos equipamentos, substituindo, no prazo de 10 (dez) dias úteis,</w:t>
      </w:r>
      <w:r w:rsidRPr="00C25D37">
        <w:rPr>
          <w:rFonts w:asciiTheme="majorHAnsi" w:hAnsiTheme="majorHAnsi"/>
          <w:spacing w:val="-15"/>
          <w:sz w:val="24"/>
          <w:szCs w:val="24"/>
        </w:rPr>
        <w:t xml:space="preserve"> </w:t>
      </w:r>
      <w:r w:rsidRPr="00C25D37">
        <w:rPr>
          <w:rFonts w:asciiTheme="majorHAnsi" w:hAnsiTheme="majorHAnsi"/>
          <w:sz w:val="24"/>
          <w:szCs w:val="24"/>
        </w:rPr>
        <w:t>se apresentar</w:t>
      </w:r>
      <w:r w:rsidRPr="00C25D37">
        <w:rPr>
          <w:rFonts w:asciiTheme="majorHAnsi" w:hAnsiTheme="majorHAnsi"/>
          <w:spacing w:val="-16"/>
          <w:sz w:val="24"/>
          <w:szCs w:val="24"/>
        </w:rPr>
        <w:t xml:space="preserve"> </w:t>
      </w:r>
      <w:r w:rsidRPr="00C25D37">
        <w:rPr>
          <w:rFonts w:asciiTheme="majorHAnsi" w:hAnsiTheme="majorHAnsi"/>
          <w:sz w:val="24"/>
          <w:szCs w:val="24"/>
        </w:rPr>
        <w:t>qualquer</w:t>
      </w:r>
      <w:r w:rsidRPr="00C25D37">
        <w:rPr>
          <w:rFonts w:asciiTheme="majorHAnsi" w:hAnsiTheme="majorHAnsi"/>
          <w:spacing w:val="-15"/>
          <w:sz w:val="24"/>
          <w:szCs w:val="24"/>
        </w:rPr>
        <w:t xml:space="preserve"> </w:t>
      </w:r>
      <w:r w:rsidRPr="00C25D37">
        <w:rPr>
          <w:rFonts w:asciiTheme="majorHAnsi" w:hAnsiTheme="majorHAnsi"/>
          <w:sz w:val="24"/>
          <w:szCs w:val="24"/>
        </w:rPr>
        <w:t>tipo</w:t>
      </w:r>
      <w:r w:rsidRPr="00C25D37">
        <w:rPr>
          <w:rFonts w:asciiTheme="majorHAnsi" w:hAnsiTheme="majorHAnsi"/>
          <w:spacing w:val="-15"/>
          <w:sz w:val="24"/>
          <w:szCs w:val="24"/>
        </w:rPr>
        <w:t xml:space="preserve"> </w:t>
      </w:r>
      <w:r w:rsidRPr="00C25D37">
        <w:rPr>
          <w:rFonts w:asciiTheme="majorHAnsi" w:hAnsiTheme="majorHAnsi"/>
          <w:sz w:val="24"/>
          <w:szCs w:val="24"/>
        </w:rPr>
        <w:t>de</w:t>
      </w:r>
      <w:r w:rsidRPr="00C25D37">
        <w:rPr>
          <w:rFonts w:asciiTheme="majorHAnsi" w:hAnsiTheme="majorHAnsi"/>
          <w:spacing w:val="-16"/>
          <w:sz w:val="24"/>
          <w:szCs w:val="24"/>
        </w:rPr>
        <w:t xml:space="preserve"> </w:t>
      </w:r>
      <w:r w:rsidRPr="00C25D37">
        <w:rPr>
          <w:rFonts w:asciiTheme="majorHAnsi" w:hAnsiTheme="majorHAnsi"/>
          <w:sz w:val="24"/>
          <w:szCs w:val="24"/>
        </w:rPr>
        <w:t>vício</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imperfeição,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9"/>
          <w:sz w:val="24"/>
          <w:szCs w:val="24"/>
        </w:rPr>
        <w:t xml:space="preserve"> </w:t>
      </w:r>
      <w:r w:rsidRPr="00C25D37">
        <w:rPr>
          <w:rFonts w:asciiTheme="majorHAnsi" w:hAnsiTheme="majorHAnsi"/>
          <w:sz w:val="24"/>
          <w:szCs w:val="24"/>
        </w:rPr>
        <w:t>não</w:t>
      </w:r>
      <w:r w:rsidRPr="00C25D37">
        <w:rPr>
          <w:rFonts w:asciiTheme="majorHAnsi" w:hAnsiTheme="majorHAnsi"/>
          <w:spacing w:val="-12"/>
          <w:sz w:val="24"/>
          <w:szCs w:val="24"/>
        </w:rPr>
        <w:t xml:space="preserve"> </w:t>
      </w:r>
      <w:r w:rsidRPr="00C25D37">
        <w:rPr>
          <w:rFonts w:asciiTheme="majorHAnsi" w:hAnsiTheme="majorHAnsi"/>
          <w:sz w:val="24"/>
          <w:szCs w:val="24"/>
        </w:rPr>
        <w:t>se</w:t>
      </w:r>
      <w:r w:rsidRPr="00C25D37">
        <w:rPr>
          <w:rFonts w:asciiTheme="majorHAnsi" w:hAnsiTheme="majorHAnsi"/>
          <w:spacing w:val="-16"/>
          <w:sz w:val="24"/>
          <w:szCs w:val="24"/>
        </w:rPr>
        <w:t xml:space="preserve"> </w:t>
      </w:r>
      <w:r w:rsidRPr="00C25D37">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C25D37" w:rsidRDefault="00C25D37" w:rsidP="009D2514">
      <w:pPr>
        <w:tabs>
          <w:tab w:val="left" w:pos="931"/>
          <w:tab w:val="left" w:pos="2977"/>
        </w:tabs>
        <w:spacing w:after="240" w:line="276" w:lineRule="auto"/>
        <w:ind w:right="7"/>
        <w:jc w:val="both"/>
        <w:rPr>
          <w:rFonts w:asciiTheme="majorHAnsi" w:hAnsiTheme="majorHAnsi"/>
          <w:sz w:val="24"/>
          <w:szCs w:val="24"/>
        </w:rPr>
      </w:pPr>
      <w:r w:rsidRPr="00C25D37">
        <w:rPr>
          <w:rFonts w:asciiTheme="majorHAnsi" w:hAnsiTheme="majorHAnsi"/>
          <w:sz w:val="24"/>
          <w:szCs w:val="24"/>
        </w:rPr>
        <w:t>6.5. Responsabilizar até o fim da garantia, pelas manutenções corretiva dos equipamentos, se apresentar qualquer tipo de imperfeição ou qualquer tipo de dano que comprometa a adequada utilização do</w:t>
      </w:r>
      <w:r w:rsidR="009D2514">
        <w:rPr>
          <w:rFonts w:asciiTheme="majorHAnsi" w:hAnsiTheme="majorHAnsi"/>
          <w:sz w:val="24"/>
          <w:szCs w:val="24"/>
        </w:rPr>
        <w:t>d</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ou que possa ameaçar a </w:t>
      </w:r>
      <w:r w:rsidRPr="00C25D37">
        <w:rPr>
          <w:rFonts w:asciiTheme="majorHAnsi" w:hAnsiTheme="majorHAnsi"/>
          <w:sz w:val="24"/>
          <w:szCs w:val="24"/>
        </w:rPr>
        <w:lastRenderedPageBreak/>
        <w:t>segurança dos usuários, promovendo seu reparo, correção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substituição,</w:t>
      </w:r>
      <w:r w:rsidRPr="00C25D37">
        <w:rPr>
          <w:rFonts w:asciiTheme="majorHAnsi" w:hAnsiTheme="majorHAnsi"/>
          <w:spacing w:val="-11"/>
          <w:sz w:val="24"/>
          <w:szCs w:val="24"/>
        </w:rPr>
        <w:t xml:space="preserve"> </w:t>
      </w:r>
      <w:r w:rsidRPr="00C25D37">
        <w:rPr>
          <w:rFonts w:asciiTheme="majorHAnsi" w:hAnsiTheme="majorHAnsi"/>
          <w:sz w:val="24"/>
          <w:szCs w:val="24"/>
        </w:rPr>
        <w:t>às</w:t>
      </w:r>
      <w:r w:rsidRPr="00C25D37">
        <w:rPr>
          <w:rFonts w:asciiTheme="majorHAnsi" w:hAnsiTheme="majorHAnsi"/>
          <w:spacing w:val="-10"/>
          <w:sz w:val="24"/>
          <w:szCs w:val="24"/>
        </w:rPr>
        <w:t xml:space="preserve"> </w:t>
      </w:r>
      <w:r w:rsidRPr="00C25D37">
        <w:rPr>
          <w:rFonts w:asciiTheme="majorHAnsi" w:hAnsiTheme="majorHAnsi"/>
          <w:sz w:val="24"/>
          <w:szCs w:val="24"/>
        </w:rPr>
        <w:t>suas</w:t>
      </w:r>
      <w:r w:rsidRPr="00C25D37">
        <w:rPr>
          <w:rFonts w:asciiTheme="majorHAnsi" w:hAnsiTheme="majorHAnsi"/>
          <w:spacing w:val="-12"/>
          <w:sz w:val="24"/>
          <w:szCs w:val="24"/>
        </w:rPr>
        <w:t xml:space="preserve"> </w:t>
      </w:r>
      <w:r w:rsidRPr="00C25D37">
        <w:rPr>
          <w:rFonts w:asciiTheme="majorHAnsi" w:hAnsiTheme="majorHAnsi"/>
          <w:sz w:val="24"/>
          <w:szCs w:val="24"/>
        </w:rPr>
        <w:t>expensas,</w:t>
      </w:r>
      <w:r w:rsidRPr="00C25D37">
        <w:rPr>
          <w:rFonts w:asciiTheme="majorHAnsi" w:hAnsiTheme="majorHAnsi"/>
          <w:spacing w:val="-9"/>
          <w:sz w:val="24"/>
          <w:szCs w:val="24"/>
        </w:rPr>
        <w:t xml:space="preserve"> </w:t>
      </w:r>
      <w:r w:rsidRPr="00C25D37">
        <w:rPr>
          <w:rFonts w:asciiTheme="majorHAnsi" w:hAnsiTheme="majorHAnsi"/>
          <w:sz w:val="24"/>
          <w:szCs w:val="24"/>
        </w:rPr>
        <w:t>no</w:t>
      </w:r>
      <w:r w:rsidRPr="00C25D37">
        <w:rPr>
          <w:rFonts w:asciiTheme="majorHAnsi" w:hAnsiTheme="majorHAnsi"/>
          <w:spacing w:val="-13"/>
          <w:sz w:val="24"/>
          <w:szCs w:val="24"/>
        </w:rPr>
        <w:t xml:space="preserve"> </w:t>
      </w:r>
      <w:r w:rsidRPr="00C25D37">
        <w:rPr>
          <w:rFonts w:asciiTheme="majorHAnsi" w:hAnsiTheme="majorHAnsi"/>
          <w:sz w:val="24"/>
          <w:szCs w:val="24"/>
        </w:rPr>
        <w:t>todo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em</w:t>
      </w:r>
      <w:r w:rsidRPr="00C25D37">
        <w:rPr>
          <w:rFonts w:asciiTheme="majorHAnsi" w:hAnsiTheme="majorHAnsi"/>
          <w:spacing w:val="-9"/>
          <w:sz w:val="24"/>
          <w:szCs w:val="24"/>
        </w:rPr>
        <w:t xml:space="preserve"> </w:t>
      </w:r>
      <w:r w:rsidRPr="00C25D37">
        <w:rPr>
          <w:rFonts w:asciiTheme="majorHAnsi" w:hAnsiTheme="majorHAnsi"/>
          <w:sz w:val="24"/>
          <w:szCs w:val="24"/>
        </w:rPr>
        <w:t>parte,</w:t>
      </w:r>
      <w:r w:rsidRPr="00C25D37">
        <w:rPr>
          <w:rFonts w:asciiTheme="majorHAnsi" w:hAnsiTheme="majorHAnsi"/>
          <w:spacing w:val="-9"/>
          <w:sz w:val="24"/>
          <w:szCs w:val="24"/>
        </w:rPr>
        <w:t xml:space="preserve"> </w:t>
      </w:r>
      <w:r w:rsidRPr="00C25D37">
        <w:rPr>
          <w:rFonts w:asciiTheme="majorHAnsi" w:hAnsiTheme="majorHAnsi"/>
          <w:sz w:val="24"/>
          <w:szCs w:val="24"/>
        </w:rPr>
        <w:t>incluindo</w:t>
      </w:r>
      <w:r w:rsidRPr="00C25D37">
        <w:rPr>
          <w:rFonts w:asciiTheme="majorHAnsi" w:hAnsiTheme="majorHAnsi"/>
          <w:spacing w:val="-10"/>
          <w:sz w:val="24"/>
          <w:szCs w:val="24"/>
        </w:rPr>
        <w:t xml:space="preserve"> </w:t>
      </w:r>
      <w:r w:rsidRPr="00C25D37">
        <w:rPr>
          <w:rFonts w:asciiTheme="majorHAnsi" w:hAnsiTheme="majorHAnsi"/>
          <w:sz w:val="24"/>
          <w:szCs w:val="24"/>
        </w:rPr>
        <w:t>a</w:t>
      </w:r>
      <w:r w:rsidRPr="00C25D37">
        <w:rPr>
          <w:rFonts w:asciiTheme="majorHAnsi" w:hAnsiTheme="majorHAnsi"/>
          <w:spacing w:val="-10"/>
          <w:sz w:val="24"/>
          <w:szCs w:val="24"/>
        </w:rPr>
        <w:t xml:space="preserve"> </w:t>
      </w:r>
      <w:r w:rsidRPr="00C25D37">
        <w:rPr>
          <w:rFonts w:asciiTheme="majorHAnsi" w:hAnsiTheme="majorHAnsi"/>
          <w:sz w:val="24"/>
          <w:szCs w:val="24"/>
        </w:rPr>
        <w:t>troca</w:t>
      </w:r>
      <w:r w:rsidRPr="00C25D37">
        <w:rPr>
          <w:rFonts w:asciiTheme="majorHAnsi" w:hAnsiTheme="majorHAnsi"/>
          <w:spacing w:val="-11"/>
          <w:sz w:val="24"/>
          <w:szCs w:val="24"/>
        </w:rPr>
        <w:t xml:space="preserve"> </w:t>
      </w:r>
      <w:r w:rsidRPr="00C25D37">
        <w:rPr>
          <w:rFonts w:asciiTheme="majorHAnsi" w:hAnsiTheme="majorHAnsi"/>
          <w:sz w:val="24"/>
          <w:szCs w:val="24"/>
        </w:rPr>
        <w:t>de</w:t>
      </w:r>
      <w:r w:rsidRPr="00C25D37">
        <w:rPr>
          <w:rFonts w:asciiTheme="majorHAnsi" w:hAnsiTheme="majorHAnsi"/>
          <w:spacing w:val="-12"/>
          <w:sz w:val="24"/>
          <w:szCs w:val="24"/>
        </w:rPr>
        <w:t xml:space="preserve"> </w:t>
      </w:r>
      <w:r w:rsidRPr="00C25D37">
        <w:rPr>
          <w:rFonts w:asciiTheme="majorHAnsi" w:hAnsiTheme="majorHAnsi"/>
          <w:sz w:val="24"/>
          <w:szCs w:val="24"/>
        </w:rPr>
        <w:t>peças, se</w:t>
      </w:r>
      <w:r w:rsidRPr="00C25D37">
        <w:rPr>
          <w:rFonts w:asciiTheme="majorHAnsi" w:hAnsiTheme="majorHAnsi"/>
          <w:spacing w:val="-9"/>
          <w:sz w:val="24"/>
          <w:szCs w:val="24"/>
        </w:rPr>
        <w:t xml:space="preserve"> </w:t>
      </w:r>
      <w:r w:rsidRPr="00C25D37">
        <w:rPr>
          <w:rFonts w:asciiTheme="majorHAnsi" w:hAnsiTheme="majorHAnsi"/>
          <w:sz w:val="24"/>
          <w:szCs w:val="24"/>
        </w:rPr>
        <w:t>necessário,</w:t>
      </w:r>
      <w:r w:rsidRPr="00C25D37">
        <w:rPr>
          <w:rFonts w:asciiTheme="majorHAnsi" w:hAnsiTheme="majorHAnsi"/>
          <w:spacing w:val="-7"/>
          <w:sz w:val="24"/>
          <w:szCs w:val="24"/>
        </w:rPr>
        <w:t xml:space="preserve"> </w:t>
      </w:r>
      <w:r w:rsidRPr="00C25D37">
        <w:rPr>
          <w:rFonts w:asciiTheme="majorHAnsi" w:hAnsiTheme="majorHAnsi"/>
          <w:sz w:val="24"/>
          <w:szCs w:val="24"/>
        </w:rPr>
        <w:t>sempre</w:t>
      </w:r>
      <w:r w:rsidRPr="00C25D37">
        <w:rPr>
          <w:rFonts w:asciiTheme="majorHAnsi" w:hAnsiTheme="majorHAnsi"/>
          <w:spacing w:val="-11"/>
          <w:sz w:val="24"/>
          <w:szCs w:val="24"/>
        </w:rPr>
        <w:t xml:space="preserve"> </w:t>
      </w:r>
      <w:r w:rsidRPr="00C25D37">
        <w:rPr>
          <w:rFonts w:asciiTheme="majorHAnsi" w:hAnsiTheme="majorHAnsi"/>
          <w:sz w:val="24"/>
          <w:szCs w:val="24"/>
        </w:rPr>
        <w:t>que</w:t>
      </w:r>
      <w:r w:rsidRPr="00C25D37">
        <w:rPr>
          <w:rFonts w:asciiTheme="majorHAnsi" w:hAnsiTheme="majorHAnsi"/>
          <w:spacing w:val="-10"/>
          <w:sz w:val="24"/>
          <w:szCs w:val="24"/>
        </w:rPr>
        <w:t xml:space="preserve"> </w:t>
      </w:r>
      <w:r w:rsidRPr="00C25D37">
        <w:rPr>
          <w:rFonts w:asciiTheme="majorHAnsi" w:hAnsiTheme="majorHAnsi"/>
          <w:sz w:val="24"/>
          <w:szCs w:val="24"/>
        </w:rPr>
        <w:t>forem</w:t>
      </w:r>
      <w:r w:rsidRPr="00C25D37">
        <w:rPr>
          <w:rFonts w:asciiTheme="majorHAnsi" w:hAnsiTheme="majorHAnsi"/>
          <w:spacing w:val="-8"/>
          <w:sz w:val="24"/>
          <w:szCs w:val="24"/>
        </w:rPr>
        <w:t xml:space="preserve"> </w:t>
      </w:r>
      <w:r w:rsidRPr="00C25D37">
        <w:rPr>
          <w:rFonts w:asciiTheme="majorHAnsi" w:hAnsiTheme="majorHAnsi"/>
          <w:sz w:val="24"/>
          <w:szCs w:val="24"/>
        </w:rPr>
        <w:t>detectados</w:t>
      </w:r>
      <w:r w:rsidRPr="00C25D37">
        <w:rPr>
          <w:rFonts w:asciiTheme="majorHAnsi" w:hAnsiTheme="majorHAnsi"/>
          <w:spacing w:val="-7"/>
          <w:sz w:val="24"/>
          <w:szCs w:val="24"/>
        </w:rPr>
        <w:t xml:space="preserve"> </w:t>
      </w:r>
      <w:r w:rsidRPr="00C25D37">
        <w:rPr>
          <w:rFonts w:asciiTheme="majorHAnsi" w:hAnsiTheme="majorHAnsi"/>
          <w:sz w:val="24"/>
          <w:szCs w:val="24"/>
        </w:rPr>
        <w:t>defeitos,</w:t>
      </w:r>
      <w:r w:rsidRPr="00C25D37">
        <w:rPr>
          <w:rFonts w:asciiTheme="majorHAnsi" w:hAnsiTheme="majorHAnsi"/>
          <w:spacing w:val="-8"/>
          <w:sz w:val="24"/>
          <w:szCs w:val="24"/>
        </w:rPr>
        <w:t xml:space="preserve"> </w:t>
      </w:r>
      <w:r w:rsidRPr="00C25D37">
        <w:rPr>
          <w:rFonts w:asciiTheme="majorHAnsi" w:hAnsiTheme="majorHAnsi"/>
          <w:sz w:val="24"/>
          <w:szCs w:val="24"/>
        </w:rPr>
        <w:t>vícios,</w:t>
      </w:r>
      <w:r w:rsidRPr="00C25D37">
        <w:rPr>
          <w:rFonts w:asciiTheme="majorHAnsi" w:hAnsiTheme="majorHAnsi"/>
          <w:spacing w:val="-7"/>
          <w:sz w:val="24"/>
          <w:szCs w:val="24"/>
        </w:rPr>
        <w:t xml:space="preserve"> </w:t>
      </w:r>
      <w:r w:rsidRPr="00C25D37">
        <w:rPr>
          <w:rFonts w:asciiTheme="majorHAnsi" w:hAnsiTheme="majorHAnsi"/>
          <w:sz w:val="24"/>
          <w:szCs w:val="24"/>
        </w:rPr>
        <w:t>ou</w:t>
      </w:r>
      <w:r w:rsidRPr="00C25D37">
        <w:rPr>
          <w:rFonts w:asciiTheme="majorHAnsi" w:hAnsiTheme="majorHAnsi"/>
          <w:spacing w:val="-8"/>
          <w:sz w:val="24"/>
          <w:szCs w:val="24"/>
        </w:rPr>
        <w:t xml:space="preserve"> </w:t>
      </w:r>
      <w:r w:rsidRPr="00C25D37">
        <w:rPr>
          <w:rFonts w:asciiTheme="majorHAnsi" w:hAnsiTheme="majorHAnsi"/>
          <w:sz w:val="24"/>
          <w:szCs w:val="24"/>
        </w:rPr>
        <w:t>má</w:t>
      </w:r>
      <w:r w:rsidRPr="00C25D37">
        <w:rPr>
          <w:rFonts w:asciiTheme="majorHAnsi" w:hAnsiTheme="majorHAnsi"/>
          <w:spacing w:val="-11"/>
          <w:sz w:val="24"/>
          <w:szCs w:val="24"/>
        </w:rPr>
        <w:t xml:space="preserve"> </w:t>
      </w:r>
      <w:r w:rsidRPr="00C25D37">
        <w:rPr>
          <w:rFonts w:asciiTheme="majorHAnsi" w:hAnsiTheme="majorHAnsi"/>
          <w:sz w:val="24"/>
          <w:szCs w:val="24"/>
        </w:rPr>
        <w:t>qualidade</w:t>
      </w:r>
      <w:r w:rsidRPr="00C25D37">
        <w:rPr>
          <w:rFonts w:asciiTheme="majorHAnsi" w:hAnsiTheme="majorHAnsi"/>
          <w:spacing w:val="-8"/>
          <w:sz w:val="24"/>
          <w:szCs w:val="24"/>
        </w:rPr>
        <w:t xml:space="preserve"> </w:t>
      </w:r>
      <w:r w:rsidRPr="00C25D37">
        <w:rPr>
          <w:rFonts w:asciiTheme="majorHAnsi" w:hAnsiTheme="majorHAnsi"/>
          <w:sz w:val="24"/>
          <w:szCs w:val="24"/>
        </w:rPr>
        <w:t>nos</w:t>
      </w:r>
      <w:r w:rsidRPr="00C25D37">
        <w:rPr>
          <w:rFonts w:asciiTheme="majorHAnsi" w:hAnsiTheme="majorHAnsi"/>
          <w:spacing w:val="-8"/>
          <w:sz w:val="24"/>
          <w:szCs w:val="24"/>
        </w:rPr>
        <w:t xml:space="preserve"> </w:t>
      </w:r>
      <w:r w:rsidRPr="00C25D37">
        <w:rPr>
          <w:rFonts w:asciiTheme="majorHAnsi" w:hAnsiTheme="majorHAnsi"/>
          <w:sz w:val="24"/>
          <w:szCs w:val="24"/>
        </w:rPr>
        <w:t>materiais dos produtos ofertados, no prazo de até 10 (dez) dias úteis após sua notificação, sem qualquer custo adicional para o</w:t>
      </w:r>
      <w:r w:rsidRPr="00C25D37">
        <w:rPr>
          <w:rFonts w:asciiTheme="majorHAnsi" w:hAnsiTheme="majorHAnsi"/>
          <w:spacing w:val="-9"/>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6.6. Utilizar</w:t>
      </w:r>
      <w:r w:rsidRPr="00C25D37">
        <w:rPr>
          <w:rFonts w:asciiTheme="majorHAnsi" w:hAnsiTheme="majorHAnsi"/>
          <w:spacing w:val="-11"/>
          <w:sz w:val="24"/>
          <w:szCs w:val="24"/>
        </w:rPr>
        <w:t xml:space="preserve"> </w:t>
      </w:r>
      <w:r w:rsidRPr="00C25D37">
        <w:rPr>
          <w:rFonts w:asciiTheme="majorHAnsi" w:hAnsiTheme="majorHAnsi"/>
          <w:sz w:val="24"/>
          <w:szCs w:val="24"/>
        </w:rPr>
        <w:t>materiais</w:t>
      </w:r>
      <w:r w:rsidRPr="00C25D37">
        <w:rPr>
          <w:rFonts w:asciiTheme="majorHAnsi" w:hAnsiTheme="majorHAnsi"/>
          <w:spacing w:val="-11"/>
          <w:sz w:val="24"/>
          <w:szCs w:val="24"/>
        </w:rPr>
        <w:t xml:space="preserve"> </w:t>
      </w:r>
      <w:r w:rsidRPr="00C25D37">
        <w:rPr>
          <w:rFonts w:asciiTheme="majorHAnsi" w:hAnsiTheme="majorHAnsi"/>
          <w:sz w:val="24"/>
          <w:szCs w:val="24"/>
        </w:rPr>
        <w:t>novos,</w:t>
      </w:r>
      <w:r w:rsidRPr="00C25D37">
        <w:rPr>
          <w:rFonts w:asciiTheme="majorHAnsi" w:hAnsiTheme="majorHAnsi"/>
          <w:spacing w:val="-14"/>
          <w:sz w:val="24"/>
          <w:szCs w:val="24"/>
        </w:rPr>
        <w:t xml:space="preserve"> </w:t>
      </w:r>
      <w:r w:rsidRPr="00C25D37">
        <w:rPr>
          <w:rFonts w:asciiTheme="majorHAnsi" w:hAnsiTheme="majorHAnsi"/>
          <w:sz w:val="24"/>
          <w:szCs w:val="24"/>
        </w:rPr>
        <w:t>satisfazendo</w:t>
      </w:r>
      <w:r w:rsidRPr="00C25D37">
        <w:rPr>
          <w:rFonts w:asciiTheme="majorHAnsi" w:hAnsiTheme="majorHAnsi"/>
          <w:spacing w:val="-14"/>
          <w:sz w:val="24"/>
          <w:szCs w:val="24"/>
        </w:rPr>
        <w:t xml:space="preserve"> </w:t>
      </w:r>
      <w:r w:rsidRPr="00C25D37">
        <w:rPr>
          <w:rFonts w:asciiTheme="majorHAnsi" w:hAnsiTheme="majorHAnsi"/>
          <w:sz w:val="24"/>
          <w:szCs w:val="24"/>
        </w:rPr>
        <w:t>rigorosamente</w:t>
      </w:r>
      <w:r w:rsidRPr="00C25D37">
        <w:rPr>
          <w:rFonts w:asciiTheme="majorHAnsi" w:hAnsiTheme="majorHAnsi"/>
          <w:spacing w:val="-15"/>
          <w:sz w:val="24"/>
          <w:szCs w:val="24"/>
        </w:rPr>
        <w:t xml:space="preserve"> </w:t>
      </w:r>
      <w:r w:rsidRPr="00C25D37">
        <w:rPr>
          <w:rFonts w:asciiTheme="majorHAnsi" w:hAnsiTheme="majorHAnsi"/>
          <w:sz w:val="24"/>
          <w:szCs w:val="24"/>
        </w:rPr>
        <w:t>as</w:t>
      </w:r>
      <w:r w:rsidRPr="00C25D37">
        <w:rPr>
          <w:rFonts w:asciiTheme="majorHAnsi" w:hAnsiTheme="majorHAnsi"/>
          <w:spacing w:val="-14"/>
          <w:sz w:val="24"/>
          <w:szCs w:val="24"/>
        </w:rPr>
        <w:t xml:space="preserve"> </w:t>
      </w:r>
      <w:r w:rsidRPr="00C25D37">
        <w:rPr>
          <w:rFonts w:asciiTheme="majorHAnsi" w:hAnsiTheme="majorHAnsi"/>
          <w:sz w:val="24"/>
          <w:szCs w:val="24"/>
        </w:rPr>
        <w:t>especificações</w:t>
      </w:r>
      <w:r w:rsidRPr="00C25D37">
        <w:rPr>
          <w:rFonts w:asciiTheme="majorHAnsi" w:hAnsiTheme="majorHAnsi"/>
          <w:spacing w:val="-16"/>
          <w:sz w:val="24"/>
          <w:szCs w:val="24"/>
        </w:rPr>
        <w:t xml:space="preserve"> </w:t>
      </w:r>
      <w:r w:rsidRPr="00C25D37">
        <w:rPr>
          <w:rFonts w:asciiTheme="majorHAnsi" w:hAnsiTheme="majorHAnsi"/>
          <w:sz w:val="24"/>
          <w:szCs w:val="24"/>
        </w:rPr>
        <w:t>constantes</w:t>
      </w:r>
      <w:r w:rsidRPr="00C25D37">
        <w:rPr>
          <w:rFonts w:asciiTheme="majorHAnsi" w:hAnsiTheme="majorHAnsi"/>
          <w:spacing w:val="-12"/>
          <w:sz w:val="24"/>
          <w:szCs w:val="24"/>
        </w:rPr>
        <w:t xml:space="preserve"> </w:t>
      </w:r>
      <w:r w:rsidRPr="00C25D37">
        <w:rPr>
          <w:rFonts w:asciiTheme="majorHAnsi" w:hAnsiTheme="majorHAnsi"/>
          <w:sz w:val="24"/>
          <w:szCs w:val="24"/>
        </w:rPr>
        <w:t>deste Termo, atendendo as normas da ABNT e dos fabricantes, e as normas internacionais consagradas, na falta de regulamentação pela</w:t>
      </w:r>
      <w:r w:rsidRPr="00C25D37">
        <w:rPr>
          <w:rFonts w:asciiTheme="majorHAnsi" w:hAnsiTheme="majorHAnsi"/>
          <w:spacing w:val="-10"/>
          <w:sz w:val="24"/>
          <w:szCs w:val="24"/>
        </w:rPr>
        <w:t xml:space="preserve"> </w:t>
      </w:r>
      <w:r w:rsidRPr="00C25D37">
        <w:rPr>
          <w:rFonts w:asciiTheme="majorHAnsi" w:hAnsiTheme="majorHAnsi"/>
          <w:sz w:val="24"/>
          <w:szCs w:val="24"/>
        </w:rPr>
        <w:t>ABNT;</w:t>
      </w:r>
    </w:p>
    <w:p w:rsidR="00C25D37" w:rsidRPr="00C25D37" w:rsidRDefault="00C25D37" w:rsidP="00C25D37">
      <w:pPr>
        <w:tabs>
          <w:tab w:val="left" w:pos="958"/>
        </w:tabs>
        <w:spacing w:after="240" w:line="276" w:lineRule="auto"/>
        <w:ind w:right="7"/>
        <w:jc w:val="both"/>
        <w:rPr>
          <w:rFonts w:asciiTheme="majorHAnsi" w:hAnsiTheme="majorHAnsi"/>
          <w:sz w:val="24"/>
          <w:szCs w:val="24"/>
        </w:rPr>
      </w:pPr>
      <w:r w:rsidRPr="00C25D37">
        <w:rPr>
          <w:rFonts w:asciiTheme="majorHAnsi" w:hAnsiTheme="majorHAnsi"/>
          <w:sz w:val="24"/>
          <w:szCs w:val="24"/>
        </w:rPr>
        <w:t>6.7. Dirimir qualquer dúvida e prestar esclarecimentos acerca da execução do Contrato, durante toda a sua vigência, a pedido do</w:t>
      </w:r>
      <w:r w:rsidRPr="00C25D37">
        <w:rPr>
          <w:rFonts w:asciiTheme="majorHAnsi" w:hAnsiTheme="majorHAnsi"/>
          <w:spacing w:val="-10"/>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22"/>
        </w:tabs>
        <w:spacing w:after="240" w:line="276" w:lineRule="auto"/>
        <w:ind w:right="7"/>
        <w:jc w:val="both"/>
        <w:rPr>
          <w:rFonts w:asciiTheme="majorHAnsi" w:hAnsiTheme="majorHAnsi"/>
          <w:sz w:val="24"/>
          <w:szCs w:val="24"/>
        </w:rPr>
      </w:pPr>
      <w:r w:rsidRPr="00C25D37">
        <w:rPr>
          <w:rFonts w:asciiTheme="majorHAnsi" w:hAnsiTheme="majorHAnsi"/>
          <w:sz w:val="24"/>
          <w:szCs w:val="24"/>
        </w:rPr>
        <w:t>6.8. Fornecer todos os materiais, ferramentas e equipamentos necessários à realização</w:t>
      </w:r>
      <w:r w:rsidRPr="00C25D37">
        <w:rPr>
          <w:rFonts w:asciiTheme="majorHAnsi" w:hAnsiTheme="majorHAnsi"/>
          <w:spacing w:val="-37"/>
          <w:sz w:val="24"/>
          <w:szCs w:val="24"/>
        </w:rPr>
        <w:t xml:space="preserve"> </w:t>
      </w:r>
      <w:r w:rsidRPr="00C25D37">
        <w:rPr>
          <w:rFonts w:asciiTheme="majorHAnsi" w:hAnsiTheme="majorHAnsi"/>
          <w:sz w:val="24"/>
          <w:szCs w:val="24"/>
        </w:rPr>
        <w:t>dos serviços, conforme especificações constantes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6.9. Fornecer</w:t>
      </w:r>
      <w:r w:rsidRPr="00C25D37">
        <w:rPr>
          <w:rFonts w:asciiTheme="majorHAnsi" w:hAnsiTheme="majorHAnsi"/>
          <w:spacing w:val="-16"/>
          <w:sz w:val="24"/>
          <w:szCs w:val="24"/>
        </w:rPr>
        <w:t xml:space="preserve"> </w:t>
      </w:r>
      <w:r w:rsidRPr="00C25D37">
        <w:rPr>
          <w:rFonts w:asciiTheme="majorHAnsi" w:hAnsiTheme="majorHAnsi"/>
          <w:sz w:val="24"/>
          <w:szCs w:val="24"/>
        </w:rPr>
        <w:t>toda</w:t>
      </w:r>
      <w:r w:rsidRPr="00C25D37">
        <w:rPr>
          <w:rFonts w:asciiTheme="majorHAnsi" w:hAnsiTheme="majorHAnsi"/>
          <w:spacing w:val="-17"/>
          <w:sz w:val="24"/>
          <w:szCs w:val="24"/>
        </w:rPr>
        <w:t xml:space="preserve"> </w:t>
      </w:r>
      <w:r w:rsidRPr="00C25D37">
        <w:rPr>
          <w:rFonts w:asciiTheme="majorHAnsi" w:hAnsiTheme="majorHAnsi"/>
          <w:sz w:val="24"/>
          <w:szCs w:val="24"/>
        </w:rPr>
        <w:t>mão</w:t>
      </w:r>
      <w:r w:rsidRPr="00C25D37">
        <w:rPr>
          <w:rFonts w:asciiTheme="majorHAnsi" w:hAnsiTheme="majorHAnsi"/>
          <w:spacing w:val="-14"/>
          <w:sz w:val="24"/>
          <w:szCs w:val="24"/>
        </w:rPr>
        <w:t xml:space="preserve"> </w:t>
      </w:r>
      <w:r w:rsidRPr="00C25D37">
        <w:rPr>
          <w:rFonts w:asciiTheme="majorHAnsi" w:hAnsiTheme="majorHAnsi"/>
          <w:sz w:val="24"/>
          <w:szCs w:val="24"/>
        </w:rPr>
        <w:t>de</w:t>
      </w:r>
      <w:r w:rsidRPr="00C25D37">
        <w:rPr>
          <w:rFonts w:asciiTheme="majorHAnsi" w:hAnsiTheme="majorHAnsi"/>
          <w:spacing w:val="-15"/>
          <w:sz w:val="24"/>
          <w:szCs w:val="24"/>
        </w:rPr>
        <w:t xml:space="preserve"> </w:t>
      </w:r>
      <w:r w:rsidRPr="00C25D37">
        <w:rPr>
          <w:rFonts w:asciiTheme="majorHAnsi" w:hAnsiTheme="majorHAnsi"/>
          <w:sz w:val="24"/>
          <w:szCs w:val="24"/>
        </w:rPr>
        <w:t>obra</w:t>
      </w:r>
      <w:r w:rsidRPr="00C25D37">
        <w:rPr>
          <w:rFonts w:asciiTheme="majorHAnsi" w:hAnsiTheme="majorHAnsi"/>
          <w:spacing w:val="-14"/>
          <w:sz w:val="24"/>
          <w:szCs w:val="24"/>
        </w:rPr>
        <w:t xml:space="preserve"> </w:t>
      </w:r>
      <w:r w:rsidRPr="00C25D37">
        <w:rPr>
          <w:rFonts w:asciiTheme="majorHAnsi" w:hAnsiTheme="majorHAnsi"/>
          <w:sz w:val="24"/>
          <w:szCs w:val="24"/>
        </w:rPr>
        <w:t>necessária</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fiel</w:t>
      </w:r>
      <w:r w:rsidRPr="00C25D37">
        <w:rPr>
          <w:rFonts w:asciiTheme="majorHAnsi" w:hAnsiTheme="majorHAnsi"/>
          <w:spacing w:val="-16"/>
          <w:sz w:val="24"/>
          <w:szCs w:val="24"/>
        </w:rPr>
        <w:t xml:space="preserve"> </w:t>
      </w:r>
      <w:r w:rsidRPr="00C25D37">
        <w:rPr>
          <w:rFonts w:asciiTheme="majorHAnsi" w:hAnsiTheme="majorHAnsi"/>
          <w:sz w:val="24"/>
          <w:szCs w:val="24"/>
        </w:rPr>
        <w:t>e</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4"/>
          <w:sz w:val="24"/>
          <w:szCs w:val="24"/>
        </w:rPr>
        <w:t xml:space="preserve"> </w:t>
      </w:r>
      <w:r w:rsidRPr="00C25D37">
        <w:rPr>
          <w:rFonts w:asciiTheme="majorHAnsi" w:hAnsiTheme="majorHAnsi"/>
          <w:sz w:val="24"/>
          <w:szCs w:val="24"/>
        </w:rPr>
        <w:t>dos</w:t>
      </w:r>
      <w:r w:rsidRPr="00C25D37">
        <w:rPr>
          <w:rFonts w:asciiTheme="majorHAnsi" w:hAnsiTheme="majorHAnsi"/>
          <w:spacing w:val="-15"/>
          <w:sz w:val="24"/>
          <w:szCs w:val="24"/>
        </w:rPr>
        <w:t xml:space="preserve"> </w:t>
      </w:r>
      <w:r w:rsidRPr="00C25D37">
        <w:rPr>
          <w:rFonts w:asciiTheme="majorHAnsi" w:hAnsiTheme="majorHAnsi"/>
          <w:sz w:val="24"/>
          <w:szCs w:val="24"/>
        </w:rPr>
        <w:t>serviços,</w:t>
      </w:r>
      <w:r w:rsidRPr="00C25D37">
        <w:rPr>
          <w:rFonts w:asciiTheme="majorHAnsi" w:hAnsiTheme="majorHAnsi"/>
          <w:spacing w:val="-13"/>
          <w:sz w:val="24"/>
          <w:szCs w:val="24"/>
        </w:rPr>
        <w:t xml:space="preserve"> </w:t>
      </w:r>
      <w:r w:rsidRPr="00C25D37">
        <w:rPr>
          <w:rFonts w:asciiTheme="majorHAnsi" w:hAnsiTheme="majorHAnsi"/>
          <w:sz w:val="24"/>
          <w:szCs w:val="24"/>
        </w:rPr>
        <w:t>bem</w:t>
      </w:r>
      <w:r w:rsidRPr="00C25D37">
        <w:rPr>
          <w:rFonts w:asciiTheme="majorHAnsi" w:hAnsiTheme="majorHAnsi"/>
          <w:spacing w:val="-14"/>
          <w:sz w:val="24"/>
          <w:szCs w:val="24"/>
        </w:rPr>
        <w:t xml:space="preserve"> </w:t>
      </w:r>
      <w:r w:rsidRPr="00C25D37">
        <w:rPr>
          <w:rFonts w:asciiTheme="majorHAnsi" w:hAnsiTheme="majorHAnsi"/>
          <w:sz w:val="24"/>
          <w:szCs w:val="24"/>
        </w:rPr>
        <w:t>como os encargos previdenciários, trabalhistas e outros de qualquer natureza decorrentes da execução do</w:t>
      </w:r>
      <w:r w:rsidRPr="00C25D37">
        <w:rPr>
          <w:rFonts w:asciiTheme="majorHAnsi" w:hAnsiTheme="majorHAnsi"/>
          <w:spacing w:val="-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1132"/>
        </w:tabs>
        <w:spacing w:after="240" w:line="276" w:lineRule="auto"/>
        <w:ind w:right="7"/>
        <w:jc w:val="both"/>
        <w:rPr>
          <w:rFonts w:asciiTheme="majorHAnsi" w:hAnsiTheme="majorHAnsi"/>
          <w:sz w:val="24"/>
          <w:szCs w:val="24"/>
        </w:rPr>
      </w:pPr>
      <w:r w:rsidRPr="00C25D37">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C25D37" w:rsidRDefault="00C25D37" w:rsidP="00C25D37">
      <w:pPr>
        <w:tabs>
          <w:tab w:val="left" w:pos="1030"/>
        </w:tabs>
        <w:spacing w:after="240" w:line="276" w:lineRule="auto"/>
        <w:ind w:right="7"/>
        <w:jc w:val="both"/>
        <w:rPr>
          <w:rFonts w:asciiTheme="majorHAnsi" w:hAnsiTheme="majorHAnsi"/>
          <w:sz w:val="24"/>
          <w:szCs w:val="24"/>
        </w:rPr>
      </w:pPr>
      <w:r w:rsidRPr="00C25D37">
        <w:rPr>
          <w:rFonts w:asciiTheme="majorHAnsi" w:hAnsiTheme="majorHAnsi"/>
          <w:sz w:val="24"/>
          <w:szCs w:val="24"/>
        </w:rPr>
        <w:t>6.11. Executar</w:t>
      </w:r>
      <w:r w:rsidRPr="00C25D37">
        <w:rPr>
          <w:rFonts w:asciiTheme="majorHAnsi" w:hAnsiTheme="majorHAnsi"/>
          <w:spacing w:val="-19"/>
          <w:sz w:val="24"/>
          <w:szCs w:val="24"/>
        </w:rPr>
        <w:t xml:space="preserve"> </w:t>
      </w:r>
      <w:r w:rsidRPr="00C25D37">
        <w:rPr>
          <w:rFonts w:asciiTheme="majorHAnsi" w:hAnsiTheme="majorHAnsi"/>
          <w:sz w:val="24"/>
          <w:szCs w:val="24"/>
        </w:rPr>
        <w:t>o</w:t>
      </w:r>
      <w:r w:rsidRPr="00C25D37">
        <w:rPr>
          <w:rFonts w:asciiTheme="majorHAnsi" w:hAnsiTheme="majorHAnsi"/>
          <w:spacing w:val="-19"/>
          <w:sz w:val="24"/>
          <w:szCs w:val="24"/>
        </w:rPr>
        <w:t xml:space="preserve"> </w:t>
      </w:r>
      <w:r w:rsidRPr="00C25D37">
        <w:rPr>
          <w:rFonts w:asciiTheme="majorHAnsi" w:hAnsiTheme="majorHAnsi"/>
          <w:sz w:val="24"/>
          <w:szCs w:val="24"/>
        </w:rPr>
        <w:t>contrato</w:t>
      </w:r>
      <w:r w:rsidRPr="00C25D37">
        <w:rPr>
          <w:rFonts w:asciiTheme="majorHAnsi" w:hAnsiTheme="majorHAnsi"/>
          <w:spacing w:val="-19"/>
          <w:sz w:val="24"/>
          <w:szCs w:val="24"/>
        </w:rPr>
        <w:t xml:space="preserve"> </w:t>
      </w:r>
      <w:r w:rsidRPr="00C25D37">
        <w:rPr>
          <w:rFonts w:asciiTheme="majorHAnsi" w:hAnsiTheme="majorHAnsi"/>
          <w:sz w:val="24"/>
          <w:szCs w:val="24"/>
        </w:rPr>
        <w:t>responsabilizando-se</w:t>
      </w:r>
      <w:r w:rsidRPr="00C25D37">
        <w:rPr>
          <w:rFonts w:asciiTheme="majorHAnsi" w:hAnsiTheme="majorHAnsi"/>
          <w:spacing w:val="-16"/>
          <w:sz w:val="24"/>
          <w:szCs w:val="24"/>
        </w:rPr>
        <w:t xml:space="preserve"> </w:t>
      </w:r>
      <w:r w:rsidRPr="00C25D37">
        <w:rPr>
          <w:rFonts w:asciiTheme="majorHAnsi" w:hAnsiTheme="majorHAnsi"/>
          <w:sz w:val="24"/>
          <w:szCs w:val="24"/>
        </w:rPr>
        <w:t>pela</w:t>
      </w:r>
      <w:r w:rsidRPr="00C25D37">
        <w:rPr>
          <w:rFonts w:asciiTheme="majorHAnsi" w:hAnsiTheme="majorHAnsi"/>
          <w:spacing w:val="-16"/>
          <w:sz w:val="24"/>
          <w:szCs w:val="24"/>
        </w:rPr>
        <w:t xml:space="preserve"> </w:t>
      </w:r>
      <w:r w:rsidRPr="00C25D37">
        <w:rPr>
          <w:rFonts w:asciiTheme="majorHAnsi" w:hAnsiTheme="majorHAnsi"/>
          <w:sz w:val="24"/>
          <w:szCs w:val="24"/>
        </w:rPr>
        <w:t>perfeição</w:t>
      </w:r>
      <w:r w:rsidRPr="00C25D37">
        <w:rPr>
          <w:rFonts w:asciiTheme="majorHAnsi" w:hAnsiTheme="majorHAnsi"/>
          <w:spacing w:val="-20"/>
          <w:sz w:val="24"/>
          <w:szCs w:val="24"/>
        </w:rPr>
        <w:t xml:space="preserve"> </w:t>
      </w:r>
      <w:r w:rsidRPr="00C25D37">
        <w:rPr>
          <w:rFonts w:asciiTheme="majorHAnsi" w:hAnsiTheme="majorHAnsi"/>
          <w:sz w:val="24"/>
          <w:szCs w:val="24"/>
        </w:rPr>
        <w:t>técnica</w:t>
      </w:r>
      <w:r w:rsidRPr="00C25D37">
        <w:rPr>
          <w:rFonts w:asciiTheme="majorHAnsi" w:hAnsiTheme="majorHAnsi"/>
          <w:spacing w:val="-19"/>
          <w:sz w:val="24"/>
          <w:szCs w:val="24"/>
        </w:rPr>
        <w:t xml:space="preserve"> </w:t>
      </w:r>
      <w:r w:rsidRPr="00C25D37">
        <w:rPr>
          <w:rFonts w:asciiTheme="majorHAnsi" w:hAnsiTheme="majorHAnsi"/>
          <w:sz w:val="24"/>
          <w:szCs w:val="24"/>
        </w:rPr>
        <w:t>dos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prestados e dos produtos entregues;</w:t>
      </w:r>
    </w:p>
    <w:p w:rsidR="00C25D37" w:rsidRPr="00C25D37" w:rsidRDefault="00C25D37" w:rsidP="00C25D37">
      <w:pPr>
        <w:tabs>
          <w:tab w:val="left" w:pos="1039"/>
        </w:tabs>
        <w:spacing w:after="240" w:line="276" w:lineRule="auto"/>
        <w:ind w:right="7"/>
        <w:jc w:val="both"/>
        <w:rPr>
          <w:rFonts w:asciiTheme="majorHAnsi" w:hAnsiTheme="majorHAnsi"/>
          <w:sz w:val="24"/>
          <w:szCs w:val="24"/>
        </w:rPr>
      </w:pPr>
      <w:r w:rsidRPr="00C25D37">
        <w:rPr>
          <w:rFonts w:asciiTheme="majorHAnsi" w:hAnsiTheme="majorHAnsi"/>
          <w:sz w:val="24"/>
          <w:szCs w:val="24"/>
        </w:rPr>
        <w:t>6.12. Assegurar</w:t>
      </w:r>
      <w:r w:rsidRPr="00C25D37">
        <w:rPr>
          <w:rFonts w:asciiTheme="majorHAnsi" w:hAnsiTheme="majorHAnsi"/>
          <w:spacing w:val="-9"/>
          <w:sz w:val="24"/>
          <w:szCs w:val="24"/>
        </w:rPr>
        <w:t xml:space="preserve"> </w:t>
      </w:r>
      <w:r w:rsidRPr="00C25D37">
        <w:rPr>
          <w:rFonts w:asciiTheme="majorHAnsi" w:hAnsiTheme="majorHAnsi"/>
          <w:sz w:val="24"/>
          <w:szCs w:val="24"/>
        </w:rPr>
        <w:t>e</w:t>
      </w:r>
      <w:r w:rsidRPr="00C25D37">
        <w:rPr>
          <w:rFonts w:asciiTheme="majorHAnsi" w:hAnsiTheme="majorHAnsi"/>
          <w:spacing w:val="-11"/>
          <w:sz w:val="24"/>
          <w:szCs w:val="24"/>
        </w:rPr>
        <w:t xml:space="preserve"> </w:t>
      </w:r>
      <w:r w:rsidRPr="00C25D37">
        <w:rPr>
          <w:rFonts w:asciiTheme="majorHAnsi" w:hAnsiTheme="majorHAnsi"/>
          <w:sz w:val="24"/>
          <w:szCs w:val="24"/>
        </w:rPr>
        <w:t>facilitar</w:t>
      </w:r>
      <w:r w:rsidRPr="00C25D37">
        <w:rPr>
          <w:rFonts w:asciiTheme="majorHAnsi" w:hAnsiTheme="majorHAnsi"/>
          <w:spacing w:val="-8"/>
          <w:sz w:val="24"/>
          <w:szCs w:val="24"/>
        </w:rPr>
        <w:t xml:space="preserve"> </w:t>
      </w:r>
      <w:r w:rsidRPr="00C25D37">
        <w:rPr>
          <w:rFonts w:asciiTheme="majorHAnsi" w:hAnsiTheme="majorHAnsi"/>
          <w:sz w:val="24"/>
          <w:szCs w:val="24"/>
        </w:rPr>
        <w:t>o</w:t>
      </w:r>
      <w:r w:rsidRPr="00C25D37">
        <w:rPr>
          <w:rFonts w:asciiTheme="majorHAnsi" w:hAnsiTheme="majorHAnsi"/>
          <w:spacing w:val="-9"/>
          <w:sz w:val="24"/>
          <w:szCs w:val="24"/>
        </w:rPr>
        <w:t xml:space="preserve"> </w:t>
      </w:r>
      <w:r w:rsidRPr="00C25D37">
        <w:rPr>
          <w:rFonts w:asciiTheme="majorHAnsi" w:hAnsiTheme="majorHAnsi"/>
          <w:sz w:val="24"/>
          <w:szCs w:val="24"/>
        </w:rPr>
        <w:t>acompanhamento,</w:t>
      </w:r>
      <w:r w:rsidRPr="00C25D37">
        <w:rPr>
          <w:rFonts w:asciiTheme="majorHAnsi" w:hAnsiTheme="majorHAnsi"/>
          <w:spacing w:val="-8"/>
          <w:sz w:val="24"/>
          <w:szCs w:val="24"/>
        </w:rPr>
        <w:t xml:space="preserve"> </w:t>
      </w:r>
      <w:r w:rsidRPr="00C25D37">
        <w:rPr>
          <w:rFonts w:asciiTheme="majorHAnsi" w:hAnsiTheme="majorHAnsi"/>
          <w:sz w:val="24"/>
          <w:szCs w:val="24"/>
        </w:rPr>
        <w:t>bem</w:t>
      </w:r>
      <w:r w:rsidRPr="00C25D37">
        <w:rPr>
          <w:rFonts w:asciiTheme="majorHAnsi" w:hAnsiTheme="majorHAnsi"/>
          <w:spacing w:val="-8"/>
          <w:sz w:val="24"/>
          <w:szCs w:val="24"/>
        </w:rPr>
        <w:t xml:space="preserve"> </w:t>
      </w:r>
      <w:r w:rsidRPr="00C25D37">
        <w:rPr>
          <w:rFonts w:asciiTheme="majorHAnsi" w:hAnsiTheme="majorHAnsi"/>
          <w:sz w:val="24"/>
          <w:szCs w:val="24"/>
        </w:rPr>
        <w:t>como</w:t>
      </w:r>
      <w:r w:rsidRPr="00C25D37">
        <w:rPr>
          <w:rFonts w:asciiTheme="majorHAnsi" w:hAnsiTheme="majorHAnsi"/>
          <w:spacing w:val="-9"/>
          <w:sz w:val="24"/>
          <w:szCs w:val="24"/>
        </w:rPr>
        <w:t xml:space="preserve"> </w:t>
      </w:r>
      <w:r w:rsidRPr="00C25D37">
        <w:rPr>
          <w:rFonts w:asciiTheme="majorHAnsi" w:hAnsiTheme="majorHAnsi"/>
          <w:sz w:val="24"/>
          <w:szCs w:val="24"/>
        </w:rPr>
        <w:t>a</w:t>
      </w:r>
      <w:r w:rsidRPr="00C25D37">
        <w:rPr>
          <w:rFonts w:asciiTheme="majorHAnsi" w:hAnsiTheme="majorHAnsi"/>
          <w:spacing w:val="-11"/>
          <w:sz w:val="24"/>
          <w:szCs w:val="24"/>
        </w:rPr>
        <w:t xml:space="preserve"> </w:t>
      </w:r>
      <w:r w:rsidRPr="00C25D37">
        <w:rPr>
          <w:rFonts w:asciiTheme="majorHAnsi" w:hAnsiTheme="majorHAnsi"/>
          <w:sz w:val="24"/>
          <w:szCs w:val="24"/>
        </w:rPr>
        <w:t>fiscalização,</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8"/>
          <w:sz w:val="24"/>
          <w:szCs w:val="24"/>
        </w:rPr>
        <w:t xml:space="preserve"> </w:t>
      </w:r>
      <w:r w:rsidRPr="00C25D37">
        <w:rPr>
          <w:rFonts w:asciiTheme="majorHAnsi" w:hAnsiTheme="majorHAnsi"/>
          <w:sz w:val="24"/>
          <w:szCs w:val="24"/>
        </w:rPr>
        <w:t>serviços</w:t>
      </w:r>
      <w:r w:rsidRPr="00C25D37">
        <w:rPr>
          <w:rFonts w:asciiTheme="majorHAnsi" w:hAnsiTheme="majorHAnsi"/>
          <w:spacing w:val="-4"/>
          <w:sz w:val="24"/>
          <w:szCs w:val="24"/>
        </w:rPr>
        <w:t xml:space="preserve"> </w:t>
      </w:r>
      <w:r w:rsidRPr="00C25D37">
        <w:rPr>
          <w:rFonts w:asciiTheme="majorHAnsi" w:hAnsiTheme="majorHAnsi"/>
          <w:sz w:val="24"/>
          <w:szCs w:val="24"/>
        </w:rPr>
        <w:t>objeto do contrato por parte da equipe do gestor de contrato do Município, durante a sua</w:t>
      </w:r>
      <w:r w:rsidRPr="00C25D37">
        <w:rPr>
          <w:rFonts w:asciiTheme="majorHAnsi" w:hAnsiTheme="majorHAnsi"/>
          <w:spacing w:val="-22"/>
          <w:sz w:val="24"/>
          <w:szCs w:val="24"/>
        </w:rPr>
        <w:t xml:space="preserve"> </w:t>
      </w:r>
      <w:r w:rsidRPr="00C25D37">
        <w:rPr>
          <w:rFonts w:asciiTheme="majorHAnsi" w:hAnsiTheme="majorHAnsi"/>
          <w:sz w:val="24"/>
          <w:szCs w:val="24"/>
        </w:rPr>
        <w:t>execução;</w:t>
      </w:r>
    </w:p>
    <w:p w:rsidR="00C25D37" w:rsidRPr="00C25D37" w:rsidRDefault="00C25D37" w:rsidP="00C25D37">
      <w:pPr>
        <w:tabs>
          <w:tab w:val="left" w:pos="1214"/>
        </w:tabs>
        <w:spacing w:after="240" w:line="276" w:lineRule="auto"/>
        <w:ind w:right="7"/>
        <w:jc w:val="both"/>
        <w:rPr>
          <w:rFonts w:asciiTheme="majorHAnsi" w:hAnsiTheme="majorHAnsi"/>
          <w:sz w:val="24"/>
          <w:szCs w:val="24"/>
        </w:rPr>
      </w:pPr>
      <w:r w:rsidRPr="00C25D37">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25D37">
        <w:rPr>
          <w:rFonts w:asciiTheme="majorHAnsi" w:hAnsiTheme="majorHAnsi"/>
          <w:b/>
          <w:sz w:val="24"/>
          <w:szCs w:val="24"/>
        </w:rPr>
        <w:t>das certidões de regularidade junto ao FGTS, à seguridade</w:t>
      </w:r>
      <w:r w:rsidRPr="00C25D37">
        <w:rPr>
          <w:rFonts w:asciiTheme="majorHAnsi" w:hAnsiTheme="majorHAnsi"/>
          <w:b/>
          <w:spacing w:val="-6"/>
          <w:sz w:val="24"/>
          <w:szCs w:val="24"/>
        </w:rPr>
        <w:t xml:space="preserve"> </w:t>
      </w:r>
      <w:r w:rsidRPr="00C25D37">
        <w:rPr>
          <w:rFonts w:asciiTheme="majorHAnsi" w:hAnsiTheme="majorHAnsi"/>
          <w:b/>
          <w:sz w:val="24"/>
          <w:szCs w:val="24"/>
        </w:rPr>
        <w:t>social e Leis Trabalhistas</w:t>
      </w:r>
      <w:r w:rsidRPr="00C25D37">
        <w:rPr>
          <w:rFonts w:asciiTheme="majorHAnsi" w:hAnsiTheme="majorHAnsi"/>
          <w:sz w:val="24"/>
          <w:szCs w:val="24"/>
        </w:rPr>
        <w:t>,</w:t>
      </w:r>
      <w:r w:rsidRPr="00C25D37">
        <w:rPr>
          <w:rFonts w:asciiTheme="majorHAnsi" w:hAnsiTheme="majorHAnsi"/>
          <w:spacing w:val="-6"/>
          <w:sz w:val="24"/>
          <w:szCs w:val="24"/>
        </w:rPr>
        <w:t xml:space="preserve"> </w:t>
      </w:r>
      <w:r w:rsidRPr="00C25D37">
        <w:rPr>
          <w:rFonts w:asciiTheme="majorHAnsi" w:hAnsiTheme="majorHAnsi"/>
          <w:sz w:val="24"/>
          <w:szCs w:val="24"/>
        </w:rPr>
        <w:t>cuja</w:t>
      </w:r>
      <w:r w:rsidRPr="00C25D37">
        <w:rPr>
          <w:rFonts w:asciiTheme="majorHAnsi" w:hAnsiTheme="majorHAnsi"/>
          <w:spacing w:val="-10"/>
          <w:sz w:val="24"/>
          <w:szCs w:val="24"/>
        </w:rPr>
        <w:t xml:space="preserve"> </w:t>
      </w:r>
      <w:r w:rsidRPr="00C25D37">
        <w:rPr>
          <w:rFonts w:asciiTheme="majorHAnsi" w:hAnsiTheme="majorHAnsi"/>
          <w:sz w:val="24"/>
          <w:szCs w:val="24"/>
        </w:rPr>
        <w:t>autenticidade</w:t>
      </w:r>
      <w:r w:rsidRPr="00C25D37">
        <w:rPr>
          <w:rFonts w:asciiTheme="majorHAnsi" w:hAnsiTheme="majorHAnsi"/>
          <w:spacing w:val="-6"/>
          <w:sz w:val="24"/>
          <w:szCs w:val="24"/>
        </w:rPr>
        <w:t xml:space="preserve"> </w:t>
      </w:r>
      <w:r w:rsidRPr="00C25D37">
        <w:rPr>
          <w:rFonts w:asciiTheme="majorHAnsi" w:hAnsiTheme="majorHAnsi"/>
          <w:sz w:val="24"/>
          <w:szCs w:val="24"/>
        </w:rPr>
        <w:t>será</w:t>
      </w:r>
      <w:r w:rsidRPr="00C25D37">
        <w:rPr>
          <w:rFonts w:asciiTheme="majorHAnsi" w:hAnsiTheme="majorHAnsi"/>
          <w:spacing w:val="-8"/>
          <w:sz w:val="24"/>
          <w:szCs w:val="24"/>
        </w:rPr>
        <w:t xml:space="preserve"> </w:t>
      </w:r>
      <w:r w:rsidRPr="00C25D37">
        <w:rPr>
          <w:rFonts w:asciiTheme="majorHAnsi" w:hAnsiTheme="majorHAnsi"/>
          <w:sz w:val="24"/>
          <w:szCs w:val="24"/>
        </w:rPr>
        <w:t>confirmada</w:t>
      </w:r>
      <w:r w:rsidRPr="00C25D37">
        <w:rPr>
          <w:rFonts w:asciiTheme="majorHAnsi" w:hAnsiTheme="majorHAnsi"/>
          <w:spacing w:val="-5"/>
          <w:sz w:val="24"/>
          <w:szCs w:val="24"/>
        </w:rPr>
        <w:t xml:space="preserve"> </w:t>
      </w:r>
      <w:r w:rsidRPr="00C25D37">
        <w:rPr>
          <w:rFonts w:asciiTheme="majorHAnsi" w:hAnsiTheme="majorHAnsi"/>
          <w:sz w:val="24"/>
          <w:szCs w:val="24"/>
        </w:rPr>
        <w:t>nos</w:t>
      </w:r>
      <w:r w:rsidRPr="00C25D37">
        <w:rPr>
          <w:rFonts w:asciiTheme="majorHAnsi" w:hAnsiTheme="majorHAnsi"/>
          <w:spacing w:val="-7"/>
          <w:sz w:val="24"/>
          <w:szCs w:val="24"/>
        </w:rPr>
        <w:t xml:space="preserve"> </w:t>
      </w:r>
      <w:r w:rsidRPr="00C25D37">
        <w:rPr>
          <w:rFonts w:asciiTheme="majorHAnsi" w:hAnsiTheme="majorHAnsi"/>
          <w:sz w:val="24"/>
          <w:szCs w:val="24"/>
        </w:rPr>
        <w:t>sites</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5"/>
          <w:sz w:val="24"/>
          <w:szCs w:val="24"/>
        </w:rPr>
        <w:t xml:space="preserve"> </w:t>
      </w:r>
      <w:r w:rsidRPr="00C25D37">
        <w:rPr>
          <w:rFonts w:asciiTheme="majorHAnsi" w:hAnsiTheme="majorHAnsi"/>
          <w:sz w:val="24"/>
          <w:szCs w:val="24"/>
        </w:rPr>
        <w:t>órgãos</w:t>
      </w:r>
      <w:r w:rsidRPr="00C25D37">
        <w:rPr>
          <w:rFonts w:asciiTheme="majorHAnsi" w:hAnsiTheme="majorHAnsi"/>
          <w:spacing w:val="-5"/>
          <w:sz w:val="24"/>
          <w:szCs w:val="24"/>
        </w:rPr>
        <w:t xml:space="preserve"> </w:t>
      </w:r>
      <w:r w:rsidRPr="00C25D37">
        <w:rPr>
          <w:rFonts w:asciiTheme="majorHAnsi" w:hAnsiTheme="majorHAnsi"/>
          <w:sz w:val="24"/>
          <w:szCs w:val="24"/>
        </w:rPr>
        <w:t>emissores</w:t>
      </w:r>
      <w:r w:rsidRPr="00C25D37">
        <w:rPr>
          <w:rFonts w:asciiTheme="majorHAnsi" w:hAnsiTheme="majorHAnsi"/>
          <w:spacing w:val="-8"/>
          <w:sz w:val="24"/>
          <w:szCs w:val="24"/>
        </w:rPr>
        <w:t xml:space="preserve"> </w:t>
      </w:r>
      <w:r w:rsidRPr="00C25D37">
        <w:rPr>
          <w:rFonts w:asciiTheme="majorHAnsi" w:hAnsiTheme="majorHAnsi"/>
          <w:sz w:val="24"/>
          <w:szCs w:val="24"/>
        </w:rPr>
        <w:t>pelo Munucípio;</w:t>
      </w:r>
    </w:p>
    <w:p w:rsidR="00C25D37" w:rsidRPr="00C25D37" w:rsidRDefault="00C25D37" w:rsidP="00C25D37">
      <w:pPr>
        <w:tabs>
          <w:tab w:val="left" w:pos="1078"/>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6.15. Cumprir os prazos previstos no contrato ou outros que venham a ser fixados pelo Município;</w:t>
      </w:r>
    </w:p>
    <w:p w:rsidR="00C25D37" w:rsidRPr="00C25D37" w:rsidRDefault="00C25D37" w:rsidP="00C25D37">
      <w:pPr>
        <w:tabs>
          <w:tab w:val="left" w:pos="689"/>
        </w:tabs>
        <w:spacing w:after="240" w:line="276" w:lineRule="auto"/>
        <w:ind w:right="7"/>
        <w:rPr>
          <w:rFonts w:asciiTheme="majorHAnsi" w:hAnsiTheme="majorHAnsi"/>
          <w:b/>
          <w:sz w:val="24"/>
          <w:szCs w:val="24"/>
        </w:rPr>
      </w:pPr>
      <w:r w:rsidRPr="00C25D37">
        <w:rPr>
          <w:rFonts w:asciiTheme="majorHAnsi" w:hAnsiTheme="majorHAnsi"/>
          <w:b/>
          <w:sz w:val="24"/>
          <w:szCs w:val="24"/>
        </w:rPr>
        <w:t>7. OBRIGAÇÕES DA</w:t>
      </w:r>
      <w:r w:rsidRPr="00C25D37">
        <w:rPr>
          <w:rFonts w:asciiTheme="majorHAnsi" w:hAnsiTheme="majorHAnsi"/>
          <w:b/>
          <w:spacing w:val="-12"/>
          <w:sz w:val="24"/>
          <w:szCs w:val="24"/>
        </w:rPr>
        <w:t xml:space="preserve"> </w:t>
      </w:r>
      <w:r w:rsidRPr="00C25D37">
        <w:rPr>
          <w:rFonts w:asciiTheme="majorHAnsi" w:hAnsiTheme="majorHAnsi"/>
          <w:b/>
          <w:sz w:val="24"/>
          <w:szCs w:val="24"/>
        </w:rPr>
        <w:t>CONTRATANTE</w:t>
      </w:r>
    </w:p>
    <w:p w:rsidR="00C25D37" w:rsidRPr="00C25D37" w:rsidRDefault="00C25D37" w:rsidP="00C25D37">
      <w:pPr>
        <w:tabs>
          <w:tab w:val="left" w:pos="739"/>
        </w:tabs>
        <w:spacing w:after="240" w:line="276" w:lineRule="auto"/>
        <w:ind w:right="7"/>
        <w:rPr>
          <w:rFonts w:asciiTheme="majorHAnsi" w:hAnsiTheme="majorHAnsi"/>
          <w:sz w:val="24"/>
          <w:szCs w:val="24"/>
        </w:rPr>
      </w:pPr>
      <w:r w:rsidRPr="00C25D37">
        <w:rPr>
          <w:rFonts w:asciiTheme="majorHAnsi" w:hAnsiTheme="majorHAnsi"/>
          <w:sz w:val="24"/>
          <w:szCs w:val="24"/>
        </w:rPr>
        <w:t>São obrigações da</w:t>
      </w:r>
      <w:r w:rsidRPr="00C25D37">
        <w:rPr>
          <w:rFonts w:asciiTheme="majorHAnsi" w:hAnsiTheme="majorHAnsi"/>
          <w:spacing w:val="-12"/>
          <w:sz w:val="24"/>
          <w:szCs w:val="24"/>
        </w:rPr>
        <w:t xml:space="preserve"> </w:t>
      </w:r>
      <w:r w:rsidRPr="00C25D37">
        <w:rPr>
          <w:rFonts w:asciiTheme="majorHAnsi" w:hAnsiTheme="majorHAnsi"/>
          <w:sz w:val="24"/>
          <w:szCs w:val="24"/>
        </w:rPr>
        <w:t>Contratante:</w:t>
      </w:r>
    </w:p>
    <w:p w:rsidR="00C25D37" w:rsidRPr="00C25D37" w:rsidRDefault="00C25D37" w:rsidP="00C25D37">
      <w:pPr>
        <w:tabs>
          <w:tab w:val="left" w:pos="981"/>
        </w:tabs>
        <w:spacing w:after="240" w:line="276" w:lineRule="auto"/>
        <w:ind w:right="7"/>
        <w:rPr>
          <w:rFonts w:asciiTheme="majorHAnsi" w:hAnsiTheme="majorHAnsi"/>
          <w:sz w:val="24"/>
          <w:szCs w:val="24"/>
        </w:rPr>
      </w:pPr>
      <w:r w:rsidRPr="00C25D37">
        <w:rPr>
          <w:rFonts w:asciiTheme="majorHAnsi" w:hAnsiTheme="majorHAnsi"/>
          <w:sz w:val="24"/>
          <w:szCs w:val="24"/>
        </w:rPr>
        <w:t>7.1. receber o objeto no prazo e condições estabelecidas no Termo de</w:t>
      </w:r>
      <w:r w:rsidRPr="00C25D37">
        <w:rPr>
          <w:rFonts w:asciiTheme="majorHAnsi" w:hAnsiTheme="majorHAnsi"/>
          <w:spacing w:val="-9"/>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1054"/>
          <w:tab w:val="left" w:pos="1056"/>
        </w:tabs>
        <w:spacing w:after="240" w:line="276" w:lineRule="auto"/>
        <w:ind w:right="7"/>
        <w:jc w:val="both"/>
        <w:rPr>
          <w:rFonts w:asciiTheme="majorHAnsi" w:hAnsiTheme="majorHAnsi"/>
          <w:sz w:val="24"/>
          <w:szCs w:val="24"/>
        </w:rPr>
      </w:pPr>
      <w:r w:rsidRPr="00C25D37">
        <w:rPr>
          <w:rFonts w:asciiTheme="majorHAnsi" w:hAnsiTheme="majorHAnsi"/>
          <w:sz w:val="24"/>
          <w:szCs w:val="24"/>
        </w:rPr>
        <w:t>7.2. comunicar à Contratante, por escrito, sobre imperfeições, falhas ou irregularidades verificadas no objeto fornecido, para que seja substituído, reparado ou</w:t>
      </w:r>
      <w:r w:rsidRPr="00C25D37">
        <w:rPr>
          <w:rFonts w:asciiTheme="majorHAnsi" w:hAnsiTheme="majorHAnsi"/>
          <w:spacing w:val="-15"/>
          <w:sz w:val="24"/>
          <w:szCs w:val="24"/>
        </w:rPr>
        <w:t xml:space="preserve"> </w:t>
      </w:r>
      <w:r w:rsidRPr="00C25D37">
        <w:rPr>
          <w:rFonts w:asciiTheme="majorHAnsi" w:hAnsiTheme="majorHAnsi"/>
          <w:sz w:val="24"/>
          <w:szCs w:val="24"/>
        </w:rPr>
        <w:t>corrigido;</w:t>
      </w:r>
    </w:p>
    <w:p w:rsidR="00C25D37" w:rsidRPr="00C25D37" w:rsidRDefault="00C25D37" w:rsidP="00C25D37">
      <w:pPr>
        <w:tabs>
          <w:tab w:val="left" w:pos="101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7.3. acompanhar e fiscalizar o cumprimento das obrigações </w:t>
      </w:r>
      <w:r w:rsidRPr="00C25D37">
        <w:rPr>
          <w:rFonts w:asciiTheme="majorHAnsi" w:hAnsiTheme="majorHAnsi"/>
          <w:spacing w:val="2"/>
          <w:sz w:val="24"/>
          <w:szCs w:val="24"/>
        </w:rPr>
        <w:t xml:space="preserve">da </w:t>
      </w:r>
      <w:r w:rsidRPr="00C25D37">
        <w:rPr>
          <w:rFonts w:asciiTheme="majorHAnsi" w:hAnsiTheme="majorHAnsi"/>
          <w:sz w:val="24"/>
          <w:szCs w:val="24"/>
        </w:rPr>
        <w:t>contratada, através do fiscal designado;</w:t>
      </w:r>
    </w:p>
    <w:p w:rsidR="00C25D37" w:rsidRPr="00C25D37" w:rsidRDefault="00C25D37" w:rsidP="00C25D37">
      <w:pPr>
        <w:tabs>
          <w:tab w:val="left" w:pos="1020"/>
        </w:tabs>
        <w:spacing w:after="240" w:line="276" w:lineRule="auto"/>
        <w:ind w:right="7"/>
        <w:jc w:val="both"/>
        <w:rPr>
          <w:rFonts w:asciiTheme="majorHAnsi" w:hAnsiTheme="majorHAnsi"/>
          <w:sz w:val="24"/>
          <w:szCs w:val="24"/>
        </w:rPr>
      </w:pPr>
      <w:r w:rsidRPr="00C25D37">
        <w:rPr>
          <w:rFonts w:asciiTheme="majorHAnsi" w:hAnsiTheme="majorHAnsi"/>
          <w:sz w:val="24"/>
          <w:szCs w:val="24"/>
        </w:rPr>
        <w:t>7.4. efetuar o pagamento à Contratada no valor correspondente ao fornecimento do objeto, no prazo e forma estabelecidos no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7.5. Prestar as informações e os esclarecimentos que venham a ser solicitados pelos empregados do contrato, em relação aos serviços objeto do</w:t>
      </w:r>
      <w:r w:rsidRPr="00C25D37">
        <w:rPr>
          <w:rFonts w:asciiTheme="majorHAnsi" w:hAnsiTheme="majorHAnsi"/>
          <w:spacing w:val="-1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746"/>
        </w:tabs>
        <w:spacing w:after="240" w:line="276" w:lineRule="auto"/>
        <w:ind w:right="7"/>
        <w:jc w:val="both"/>
        <w:rPr>
          <w:rFonts w:asciiTheme="majorHAnsi" w:hAnsiTheme="majorHAnsi"/>
          <w:sz w:val="24"/>
          <w:szCs w:val="24"/>
        </w:rPr>
      </w:pPr>
      <w:r w:rsidRPr="00C25D37">
        <w:rPr>
          <w:rFonts w:asciiTheme="majorHAnsi" w:hAnsiTheme="majorHAnsi"/>
          <w:sz w:val="24"/>
          <w:szCs w:val="24"/>
        </w:rPr>
        <w:t>7.6. Notificar o contratado sobre qualquer irregularidade encontrada na execução dos serviços, fixando-lhe, quando não pactuados, prazos para</w:t>
      </w:r>
      <w:r w:rsidRPr="00C25D37">
        <w:rPr>
          <w:rFonts w:asciiTheme="majorHAnsi" w:hAnsiTheme="majorHAnsi"/>
          <w:spacing w:val="-11"/>
          <w:sz w:val="24"/>
          <w:szCs w:val="24"/>
        </w:rPr>
        <w:t xml:space="preserve"> </w:t>
      </w:r>
      <w:r w:rsidRPr="00C25D37">
        <w:rPr>
          <w:rFonts w:asciiTheme="majorHAnsi" w:hAnsiTheme="majorHAnsi"/>
          <w:sz w:val="24"/>
          <w:szCs w:val="24"/>
        </w:rPr>
        <w:t>corrigi-la;</w:t>
      </w:r>
    </w:p>
    <w:p w:rsidR="00C25D37" w:rsidRPr="00C25D37" w:rsidRDefault="00C25D37" w:rsidP="00C25D37">
      <w:pPr>
        <w:tabs>
          <w:tab w:val="left" w:pos="794"/>
        </w:tabs>
        <w:spacing w:after="240" w:line="276" w:lineRule="auto"/>
        <w:ind w:right="7"/>
        <w:jc w:val="both"/>
        <w:rPr>
          <w:rFonts w:asciiTheme="majorHAnsi" w:hAnsiTheme="majorHAnsi"/>
          <w:sz w:val="24"/>
          <w:szCs w:val="24"/>
        </w:rPr>
      </w:pPr>
      <w:r w:rsidRPr="00C25D37">
        <w:rPr>
          <w:rFonts w:asciiTheme="majorHAnsi" w:hAnsiTheme="majorHAnsi"/>
          <w:sz w:val="24"/>
          <w:szCs w:val="24"/>
        </w:rPr>
        <w:t>7.7. Proibir que pessoas não autorizadas pelo contratado, sob qualquer pretexto, efetuem intervenção técnica nos equipamentos ou nas</w:t>
      </w:r>
      <w:r w:rsidRPr="00C25D37">
        <w:rPr>
          <w:rFonts w:asciiTheme="majorHAnsi" w:hAnsiTheme="majorHAnsi"/>
          <w:spacing w:val="-9"/>
          <w:sz w:val="24"/>
          <w:szCs w:val="24"/>
        </w:rPr>
        <w:t xml:space="preserve"> </w:t>
      </w:r>
      <w:r w:rsidRPr="00C25D37">
        <w:rPr>
          <w:rFonts w:asciiTheme="majorHAnsi" w:hAnsiTheme="majorHAnsi"/>
          <w:sz w:val="24"/>
          <w:szCs w:val="24"/>
        </w:rPr>
        <w:t>instalações;</w:t>
      </w:r>
    </w:p>
    <w:p w:rsidR="00C25D37" w:rsidRPr="00C25D37" w:rsidRDefault="00C25D37" w:rsidP="00C25D37">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25D37">
        <w:rPr>
          <w:rFonts w:asciiTheme="majorHAnsi" w:hAnsiTheme="majorHAnsi"/>
          <w:spacing w:val="-2"/>
          <w:sz w:val="24"/>
          <w:szCs w:val="24"/>
        </w:rPr>
        <w:t xml:space="preserve"> </w:t>
      </w:r>
      <w:r w:rsidRPr="00C25D37">
        <w:rPr>
          <w:rFonts w:asciiTheme="majorHAnsi" w:hAnsiTheme="majorHAnsi"/>
          <w:sz w:val="24"/>
          <w:szCs w:val="24"/>
        </w:rPr>
        <w:t>executados;</w:t>
      </w:r>
    </w:p>
    <w:p w:rsidR="00C25D37" w:rsidRPr="00C25D37" w:rsidRDefault="00C25D37" w:rsidP="00C25D37">
      <w:pPr>
        <w:tabs>
          <w:tab w:val="left" w:pos="804"/>
        </w:tabs>
        <w:spacing w:after="240" w:line="276" w:lineRule="auto"/>
        <w:ind w:right="7"/>
        <w:jc w:val="both"/>
        <w:rPr>
          <w:rFonts w:asciiTheme="majorHAnsi" w:hAnsiTheme="majorHAnsi"/>
          <w:sz w:val="24"/>
          <w:szCs w:val="24"/>
        </w:rPr>
      </w:pPr>
      <w:r w:rsidRPr="00C25D37">
        <w:rPr>
          <w:rFonts w:asciiTheme="majorHAnsi" w:hAnsiTheme="majorHAnsi"/>
          <w:sz w:val="24"/>
          <w:szCs w:val="24"/>
        </w:rPr>
        <w:t>7.9. Rejeitar todo e qualquer material de má qualidade ou em desconformidade com as especificações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86"/>
        </w:tabs>
        <w:spacing w:after="240" w:line="276" w:lineRule="auto"/>
        <w:ind w:right="7"/>
        <w:jc w:val="both"/>
        <w:rPr>
          <w:rFonts w:asciiTheme="majorHAnsi" w:hAnsiTheme="majorHAnsi"/>
          <w:sz w:val="24"/>
          <w:szCs w:val="24"/>
        </w:rPr>
      </w:pPr>
      <w:r w:rsidRPr="00C25D37">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C25D37" w:rsidRDefault="00C25D37" w:rsidP="00C25D37">
      <w:pPr>
        <w:tabs>
          <w:tab w:val="left" w:pos="881"/>
        </w:tabs>
        <w:spacing w:after="240" w:line="276" w:lineRule="auto"/>
        <w:ind w:right="7"/>
        <w:jc w:val="both"/>
        <w:rPr>
          <w:rFonts w:asciiTheme="majorHAnsi" w:hAnsiTheme="majorHAnsi"/>
          <w:sz w:val="24"/>
          <w:szCs w:val="24"/>
        </w:rPr>
      </w:pPr>
      <w:r w:rsidRPr="00C25D37">
        <w:rPr>
          <w:rFonts w:asciiTheme="majorHAnsi" w:hAnsiTheme="majorHAnsi"/>
          <w:sz w:val="24"/>
          <w:szCs w:val="24"/>
        </w:rPr>
        <w:t>7.11. Decidir acerca das questões que se apresentarem durante a execução dos serviços, se não abordados no Termo de</w:t>
      </w:r>
      <w:r w:rsidRPr="00C25D37">
        <w:rPr>
          <w:rFonts w:asciiTheme="majorHAnsi" w:hAnsiTheme="majorHAnsi"/>
          <w:spacing w:val="-5"/>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0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7.12. Arcar com as despesas de publicação de extrato do contrato, bem como dos </w:t>
      </w:r>
      <w:r w:rsidRPr="00C25D37">
        <w:rPr>
          <w:rFonts w:asciiTheme="majorHAnsi" w:hAnsiTheme="majorHAnsi"/>
          <w:sz w:val="24"/>
          <w:szCs w:val="24"/>
        </w:rPr>
        <w:lastRenderedPageBreak/>
        <w:t>Termos Aditivos que venham a ser</w:t>
      </w:r>
      <w:r w:rsidRPr="00C25D37">
        <w:rPr>
          <w:rFonts w:asciiTheme="majorHAnsi" w:hAnsiTheme="majorHAnsi"/>
          <w:spacing w:val="-3"/>
          <w:sz w:val="24"/>
          <w:szCs w:val="24"/>
        </w:rPr>
        <w:t xml:space="preserve"> </w:t>
      </w:r>
      <w:r w:rsidRPr="00C25D37">
        <w:rPr>
          <w:rFonts w:asciiTheme="majorHAnsi" w:hAnsiTheme="majorHAnsi"/>
          <w:sz w:val="24"/>
          <w:szCs w:val="24"/>
        </w:rPr>
        <w:t>firmados;</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25D37">
        <w:rPr>
          <w:rFonts w:asciiTheme="majorHAnsi" w:hAnsiTheme="majorHAnsi"/>
          <w:spacing w:val="-1"/>
          <w:sz w:val="24"/>
          <w:szCs w:val="24"/>
        </w:rPr>
        <w:t xml:space="preserve"> </w:t>
      </w:r>
      <w:r w:rsidRPr="00C25D37">
        <w:rPr>
          <w:rFonts w:asciiTheme="majorHAnsi" w:hAnsiTheme="majorHAnsi"/>
          <w:sz w:val="24"/>
          <w:szCs w:val="24"/>
        </w:rPr>
        <w:t>subordinados.</w:t>
      </w:r>
    </w:p>
    <w:p w:rsidR="00C25D37" w:rsidRPr="00C25D37" w:rsidRDefault="00C25D37" w:rsidP="00C25D37">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7.14. Emitir, por meio do Coordenadoria de Compras e Licitações e Secretaria requisitante, pedido de</w:t>
      </w:r>
      <w:r w:rsidRPr="00C25D37">
        <w:rPr>
          <w:rFonts w:asciiTheme="majorHAnsi" w:hAnsiTheme="majorHAnsi"/>
          <w:spacing w:val="-14"/>
          <w:sz w:val="24"/>
          <w:szCs w:val="24"/>
        </w:rPr>
        <w:t xml:space="preserve"> </w:t>
      </w:r>
      <w:r w:rsidRPr="00C25D37">
        <w:rPr>
          <w:rFonts w:asciiTheme="majorHAnsi" w:hAnsiTheme="majorHAnsi"/>
          <w:sz w:val="24"/>
          <w:szCs w:val="24"/>
        </w:rPr>
        <w:t>compra;</w:t>
      </w:r>
    </w:p>
    <w:p w:rsidR="00C25D37" w:rsidRPr="00C25D37" w:rsidRDefault="00C25D37" w:rsidP="00C25D37">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7.15. Atestar a execução do objeto contratado no documento fiscal</w:t>
      </w:r>
      <w:r w:rsidRPr="00C25D37">
        <w:rPr>
          <w:rFonts w:asciiTheme="majorHAnsi" w:hAnsiTheme="majorHAnsi"/>
          <w:spacing w:val="-15"/>
          <w:sz w:val="24"/>
          <w:szCs w:val="24"/>
        </w:rPr>
        <w:t xml:space="preserve"> </w:t>
      </w:r>
      <w:r w:rsidRPr="00C25D37">
        <w:rPr>
          <w:rFonts w:asciiTheme="majorHAnsi" w:hAnsiTheme="majorHAnsi"/>
          <w:sz w:val="24"/>
          <w:szCs w:val="24"/>
        </w:rPr>
        <w:t>correspondente;</w:t>
      </w:r>
    </w:p>
    <w:p w:rsidR="00C25D37" w:rsidRPr="00C25D37" w:rsidRDefault="00C25D37" w:rsidP="00C25D37">
      <w:pPr>
        <w:tabs>
          <w:tab w:val="left" w:pos="866"/>
        </w:tabs>
        <w:spacing w:after="240" w:line="276" w:lineRule="auto"/>
        <w:ind w:right="7"/>
        <w:jc w:val="both"/>
        <w:rPr>
          <w:rFonts w:asciiTheme="majorHAnsi" w:hAnsiTheme="majorHAnsi"/>
          <w:sz w:val="24"/>
          <w:szCs w:val="24"/>
        </w:rPr>
      </w:pPr>
      <w:r w:rsidRPr="00C25D37">
        <w:rPr>
          <w:rFonts w:asciiTheme="majorHAnsi" w:hAnsiTheme="majorHAnsi"/>
          <w:sz w:val="24"/>
          <w:szCs w:val="24"/>
        </w:rPr>
        <w:t>7.16. Proporcionar acesso do pessoal do contratado às suas instalações, bem como condições de movimentação daquele pessoal nas mesmas</w:t>
      </w:r>
      <w:r w:rsidRPr="00C25D37">
        <w:rPr>
          <w:rFonts w:asciiTheme="majorHAnsi" w:hAnsiTheme="majorHAnsi"/>
          <w:spacing w:val="-7"/>
          <w:sz w:val="24"/>
          <w:szCs w:val="24"/>
        </w:rPr>
        <w:t xml:space="preserve"> </w:t>
      </w:r>
      <w:r w:rsidRPr="00C25D37">
        <w:rPr>
          <w:rFonts w:asciiTheme="majorHAnsi" w:hAnsiTheme="majorHAnsi"/>
          <w:sz w:val="24"/>
          <w:szCs w:val="24"/>
        </w:rPr>
        <w:t>instalações;</w:t>
      </w:r>
    </w:p>
    <w:p w:rsidR="00C25D37" w:rsidRPr="00C25D37" w:rsidRDefault="00C25D37" w:rsidP="00C25D37">
      <w:pPr>
        <w:tabs>
          <w:tab w:val="left" w:pos="878"/>
        </w:tabs>
        <w:spacing w:after="240" w:line="276" w:lineRule="auto"/>
        <w:ind w:right="7"/>
        <w:jc w:val="both"/>
        <w:rPr>
          <w:rFonts w:asciiTheme="majorHAnsi" w:hAnsiTheme="majorHAnsi"/>
          <w:sz w:val="24"/>
          <w:szCs w:val="24"/>
        </w:rPr>
      </w:pPr>
      <w:r w:rsidRPr="00C25D37">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25D37">
        <w:rPr>
          <w:rFonts w:asciiTheme="majorHAnsi" w:hAnsiTheme="majorHAnsi"/>
          <w:spacing w:val="-4"/>
          <w:sz w:val="24"/>
          <w:szCs w:val="24"/>
        </w:rPr>
        <w:t xml:space="preserve"> </w:t>
      </w:r>
      <w:r w:rsidRPr="00C25D37">
        <w:rPr>
          <w:rFonts w:asciiTheme="majorHAnsi" w:hAnsiTheme="majorHAnsi"/>
          <w:sz w:val="24"/>
          <w:szCs w:val="24"/>
        </w:rPr>
        <w:t>constatadas;</w:t>
      </w:r>
    </w:p>
    <w:p w:rsidR="00C25D37" w:rsidRPr="00C25D37" w:rsidRDefault="00C25D37" w:rsidP="00C25D37">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GESTÃO E FISCALIZAÇÃO DO</w:t>
      </w:r>
      <w:r w:rsidRPr="00C25D37">
        <w:rPr>
          <w:rFonts w:asciiTheme="majorHAnsi" w:hAnsiTheme="majorHAnsi"/>
          <w:b/>
          <w:spacing w:val="-4"/>
          <w:sz w:val="24"/>
          <w:szCs w:val="24"/>
        </w:rPr>
        <w:t xml:space="preserve"> </w:t>
      </w:r>
      <w:r w:rsidRPr="00C25D37">
        <w:rPr>
          <w:rFonts w:asciiTheme="majorHAnsi" w:hAnsiTheme="majorHAnsi"/>
          <w:b/>
          <w:sz w:val="24"/>
          <w:szCs w:val="24"/>
        </w:rPr>
        <w:t>CONTRATO</w:t>
      </w:r>
    </w:p>
    <w:p w:rsidR="00C25D37" w:rsidRPr="00C25D37" w:rsidRDefault="00C25D37" w:rsidP="00C25D37">
      <w:pPr>
        <w:tabs>
          <w:tab w:val="left" w:pos="6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 - Observado o disposto no artigo 67 da Lei nº 8.666/93, a gestão do contrato será realizada pela Secretaria Municipal de Saúde. </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PAGAMENTO</w:t>
      </w:r>
    </w:p>
    <w:p w:rsidR="00C25D37" w:rsidRPr="00C25D37" w:rsidRDefault="00C25D37" w:rsidP="00C25D37">
      <w:pPr>
        <w:tabs>
          <w:tab w:val="left" w:pos="845"/>
        </w:tabs>
        <w:spacing w:after="240" w:line="276" w:lineRule="auto"/>
        <w:ind w:right="7"/>
        <w:jc w:val="both"/>
        <w:rPr>
          <w:rFonts w:asciiTheme="majorHAnsi" w:hAnsiTheme="majorHAnsi"/>
          <w:sz w:val="24"/>
          <w:szCs w:val="24"/>
        </w:rPr>
      </w:pPr>
      <w:r w:rsidRPr="00C25D37">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25D37">
        <w:rPr>
          <w:rFonts w:asciiTheme="majorHAnsi" w:hAnsiTheme="majorHAnsi"/>
          <w:spacing w:val="-22"/>
          <w:sz w:val="24"/>
          <w:szCs w:val="24"/>
        </w:rPr>
        <w:t xml:space="preserve"> </w:t>
      </w:r>
      <w:r w:rsidRPr="00C25D37">
        <w:rPr>
          <w:rFonts w:asciiTheme="majorHAnsi" w:hAnsiTheme="majorHAnsi"/>
          <w:sz w:val="24"/>
          <w:szCs w:val="24"/>
        </w:rPr>
        <w:t>fiscal/fatura.</w:t>
      </w:r>
    </w:p>
    <w:p w:rsidR="00C25D37" w:rsidRPr="00C25D37" w:rsidRDefault="00C25D37" w:rsidP="00C25D37">
      <w:pPr>
        <w:tabs>
          <w:tab w:val="left" w:pos="85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8.2– O pagamento à Contratada somente será realizado mediante a entrega efetiva dos equipamentos nas condições estabelecidas pelo item 5 da </w:t>
      </w:r>
      <w:r w:rsidRPr="00C25D37">
        <w:rPr>
          <w:rFonts w:asciiTheme="majorHAnsi" w:hAnsiTheme="majorHAnsi"/>
          <w:i/>
          <w:sz w:val="24"/>
          <w:szCs w:val="24"/>
        </w:rPr>
        <w:t>“Condições de Execução”</w:t>
      </w:r>
      <w:r w:rsidRPr="00C25D37">
        <w:rPr>
          <w:rFonts w:asciiTheme="majorHAnsi" w:hAnsiTheme="majorHAnsi"/>
          <w:sz w:val="24"/>
          <w:szCs w:val="24"/>
        </w:rPr>
        <w:t>, o que será comprovado por meio de atestação no documento fiscal correspondente, emitida pelo fiscal do</w:t>
      </w:r>
      <w:r w:rsidRPr="00C25D37">
        <w:rPr>
          <w:rFonts w:asciiTheme="majorHAnsi" w:hAnsiTheme="majorHAnsi"/>
          <w:spacing w:val="-6"/>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867"/>
        </w:tabs>
        <w:spacing w:after="240" w:line="276" w:lineRule="auto"/>
        <w:ind w:right="7"/>
        <w:jc w:val="both"/>
        <w:rPr>
          <w:rFonts w:asciiTheme="majorHAnsi" w:hAnsiTheme="majorHAnsi"/>
          <w:sz w:val="24"/>
          <w:szCs w:val="24"/>
        </w:rPr>
      </w:pPr>
      <w:r w:rsidRPr="00C25D37">
        <w:rPr>
          <w:rFonts w:asciiTheme="majorHAnsi" w:hAnsiTheme="majorHAnsi"/>
          <w:sz w:val="24"/>
          <w:szCs w:val="24"/>
        </w:rPr>
        <w:t>8.3– A nota fiscal deverá ser emitida pela Contratada em inteira conformidade com as exigências legais e contratuais, especialmente as de natureza</w:t>
      </w:r>
      <w:r w:rsidRPr="00C25D37">
        <w:rPr>
          <w:rFonts w:asciiTheme="majorHAnsi" w:hAnsiTheme="majorHAnsi"/>
          <w:spacing w:val="-8"/>
          <w:sz w:val="24"/>
          <w:szCs w:val="24"/>
        </w:rPr>
        <w:t xml:space="preserve"> </w:t>
      </w:r>
      <w:r w:rsidRPr="00C25D37">
        <w:rPr>
          <w:rFonts w:asciiTheme="majorHAnsi" w:hAnsiTheme="majorHAnsi"/>
          <w:sz w:val="24"/>
          <w:szCs w:val="24"/>
        </w:rPr>
        <w:t>fiscal.</w:t>
      </w:r>
    </w:p>
    <w:p w:rsidR="00C25D37" w:rsidRPr="00C25D37" w:rsidRDefault="00C25D37" w:rsidP="00C25D37">
      <w:pPr>
        <w:tabs>
          <w:tab w:val="left" w:pos="850"/>
        </w:tabs>
        <w:spacing w:after="240" w:line="276" w:lineRule="auto"/>
        <w:ind w:right="7"/>
        <w:jc w:val="both"/>
        <w:rPr>
          <w:rFonts w:asciiTheme="majorHAnsi" w:hAnsiTheme="majorHAnsi"/>
          <w:sz w:val="24"/>
          <w:szCs w:val="24"/>
        </w:rPr>
      </w:pPr>
      <w:r w:rsidRPr="00C25D37">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25D37">
        <w:rPr>
          <w:rFonts w:asciiTheme="majorHAnsi" w:hAnsiTheme="majorHAnsi"/>
          <w:spacing w:val="-17"/>
          <w:sz w:val="24"/>
          <w:szCs w:val="24"/>
        </w:rPr>
        <w:t xml:space="preserve"> </w:t>
      </w:r>
      <w:r w:rsidRPr="00C25D37">
        <w:rPr>
          <w:rFonts w:asciiTheme="majorHAnsi" w:hAnsiTheme="majorHAnsi"/>
          <w:sz w:val="24"/>
          <w:szCs w:val="24"/>
        </w:rPr>
        <w:t>vício.</w:t>
      </w:r>
    </w:p>
    <w:p w:rsidR="00C25D37" w:rsidRPr="00C25D37" w:rsidRDefault="00C25D37" w:rsidP="00C25D37">
      <w:pPr>
        <w:tabs>
          <w:tab w:val="left" w:pos="862"/>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8.5 – O pagamento devido pelo Município será efetuado através de ordem bancária, para crédito em banco, agência e conta corrente informada pela Contratada.</w:t>
      </w:r>
    </w:p>
    <w:p w:rsidR="00C25D37" w:rsidRPr="00C25D37" w:rsidRDefault="00C25D37" w:rsidP="00C25D37">
      <w:pPr>
        <w:tabs>
          <w:tab w:val="left" w:pos="821"/>
        </w:tabs>
        <w:spacing w:after="240" w:line="276" w:lineRule="auto"/>
        <w:ind w:right="7"/>
        <w:jc w:val="both"/>
        <w:rPr>
          <w:rFonts w:asciiTheme="majorHAnsi" w:hAnsiTheme="majorHAnsi"/>
          <w:sz w:val="24"/>
          <w:szCs w:val="24"/>
        </w:rPr>
      </w:pPr>
      <w:r w:rsidRPr="00C25D37">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25D37">
        <w:rPr>
          <w:rFonts w:asciiTheme="majorHAnsi" w:hAnsiTheme="majorHAnsi"/>
          <w:spacing w:val="-12"/>
          <w:sz w:val="24"/>
          <w:szCs w:val="24"/>
        </w:rPr>
        <w:t xml:space="preserve"> </w:t>
      </w:r>
      <w:r w:rsidRPr="00C25D37">
        <w:rPr>
          <w:rFonts w:asciiTheme="majorHAnsi" w:hAnsiTheme="majorHAnsi"/>
          <w:sz w:val="24"/>
          <w:szCs w:val="24"/>
        </w:rPr>
        <w:t>forma.</w:t>
      </w:r>
    </w:p>
    <w:p w:rsidR="00C25D37" w:rsidRPr="00C25D37" w:rsidRDefault="00C25D37" w:rsidP="00C25D37">
      <w:pPr>
        <w:tabs>
          <w:tab w:val="left" w:pos="840"/>
        </w:tabs>
        <w:spacing w:after="240" w:line="276" w:lineRule="auto"/>
        <w:ind w:right="7"/>
        <w:jc w:val="both"/>
        <w:rPr>
          <w:rFonts w:asciiTheme="majorHAnsi" w:hAnsiTheme="majorHAnsi"/>
          <w:sz w:val="24"/>
          <w:szCs w:val="24"/>
        </w:rPr>
      </w:pPr>
      <w:r w:rsidRPr="00C25D37">
        <w:rPr>
          <w:rFonts w:asciiTheme="majorHAnsi" w:hAnsiTheme="majorHAnsi"/>
          <w:sz w:val="24"/>
          <w:szCs w:val="24"/>
        </w:rPr>
        <w:t>8.7 – Todo pagamento que vier a ser considerado contratualmente indevido será objeto de ajuste nos pagamentos futuros ou cobrados da</w:t>
      </w:r>
      <w:r w:rsidRPr="00C25D37">
        <w:rPr>
          <w:rFonts w:asciiTheme="majorHAnsi" w:hAnsiTheme="majorHAnsi"/>
          <w:spacing w:val="-13"/>
          <w:sz w:val="24"/>
          <w:szCs w:val="24"/>
        </w:rPr>
        <w:t xml:space="preserve"> </w:t>
      </w:r>
      <w:r w:rsidRPr="00C25D37">
        <w:rPr>
          <w:rFonts w:asciiTheme="majorHAnsi" w:hAnsiTheme="majorHAnsi"/>
          <w:sz w:val="24"/>
          <w:szCs w:val="24"/>
        </w:rPr>
        <w:t>Contratada.</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VIGÊNCIA</w:t>
      </w:r>
    </w:p>
    <w:p w:rsidR="00C25D37" w:rsidRPr="00C25D37" w:rsidRDefault="00C25D37" w:rsidP="00C25D37">
      <w:pPr>
        <w:tabs>
          <w:tab w:val="left" w:pos="809"/>
        </w:tabs>
        <w:spacing w:after="240" w:line="276" w:lineRule="auto"/>
        <w:ind w:right="7"/>
        <w:jc w:val="both"/>
        <w:rPr>
          <w:rFonts w:asciiTheme="majorHAnsi" w:hAnsiTheme="majorHAnsi"/>
          <w:sz w:val="24"/>
          <w:szCs w:val="24"/>
        </w:rPr>
      </w:pPr>
      <w:r w:rsidRPr="00C25D37">
        <w:rPr>
          <w:rFonts w:asciiTheme="majorHAnsi" w:hAnsiTheme="majorHAnsi"/>
          <w:sz w:val="24"/>
          <w:szCs w:val="24"/>
        </w:rPr>
        <w:t>9.1 - O contrato vigorará pelo prazo de 06 (seis) meses, a contar da data da sua</w:t>
      </w:r>
      <w:r w:rsidRPr="00C25D37">
        <w:rPr>
          <w:rFonts w:asciiTheme="majorHAnsi" w:hAnsiTheme="majorHAnsi"/>
          <w:spacing w:val="-17"/>
          <w:sz w:val="24"/>
          <w:szCs w:val="24"/>
        </w:rPr>
        <w:t xml:space="preserve"> </w:t>
      </w:r>
      <w:r w:rsidRPr="00C25D37">
        <w:rPr>
          <w:rFonts w:asciiTheme="majorHAnsi" w:hAnsiTheme="majorHAnsi"/>
          <w:sz w:val="24"/>
          <w:szCs w:val="24"/>
        </w:rPr>
        <w:t>publicação.</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SANÇÕES</w:t>
      </w:r>
    </w:p>
    <w:p w:rsidR="00C25D37" w:rsidRPr="00C25D37" w:rsidRDefault="00C25D37" w:rsidP="00C25D37">
      <w:pPr>
        <w:tabs>
          <w:tab w:val="left" w:pos="910"/>
        </w:tabs>
        <w:spacing w:after="240" w:line="276" w:lineRule="auto"/>
        <w:ind w:right="7"/>
        <w:jc w:val="both"/>
        <w:rPr>
          <w:rFonts w:asciiTheme="majorHAnsi" w:hAnsiTheme="majorHAnsi"/>
          <w:sz w:val="24"/>
          <w:szCs w:val="24"/>
        </w:rPr>
      </w:pPr>
      <w:r w:rsidRPr="00C25D37">
        <w:rPr>
          <w:rFonts w:asciiTheme="majorHAnsi" w:hAnsiTheme="majorHAnsi"/>
          <w:sz w:val="24"/>
          <w:szCs w:val="24"/>
        </w:rPr>
        <w:t>10.1 – Ficam estabelecidos os seguintes percentuais de multa, aplicáveis quando do descumprimento</w:t>
      </w:r>
      <w:r w:rsidRPr="00C25D37">
        <w:rPr>
          <w:rFonts w:asciiTheme="majorHAnsi" w:hAnsiTheme="majorHAnsi"/>
          <w:spacing w:val="-3"/>
          <w:sz w:val="24"/>
          <w:szCs w:val="24"/>
        </w:rPr>
        <w:t xml:space="preserve"> </w:t>
      </w:r>
      <w:r w:rsidRPr="00C25D37">
        <w:rPr>
          <w:rFonts w:asciiTheme="majorHAnsi" w:hAnsiTheme="majorHAnsi"/>
          <w:sz w:val="24"/>
          <w:szCs w:val="24"/>
        </w:rPr>
        <w:t>contratual:</w:t>
      </w:r>
    </w:p>
    <w:p w:rsidR="00C25D37" w:rsidRPr="00C25D37" w:rsidRDefault="00C25D37" w:rsidP="00C25D37">
      <w:pPr>
        <w:tabs>
          <w:tab w:val="left" w:pos="1752"/>
        </w:tabs>
        <w:spacing w:after="240" w:line="276" w:lineRule="auto"/>
        <w:ind w:right="7"/>
        <w:jc w:val="both"/>
        <w:rPr>
          <w:rFonts w:asciiTheme="majorHAnsi" w:hAnsiTheme="majorHAnsi"/>
          <w:sz w:val="24"/>
          <w:szCs w:val="24"/>
        </w:rPr>
      </w:pPr>
      <w:r w:rsidRPr="00C25D37">
        <w:rPr>
          <w:rFonts w:asciiTheme="majorHAnsi" w:hAnsiTheme="majorHAnsi"/>
          <w:sz w:val="24"/>
          <w:szCs w:val="24"/>
        </w:rPr>
        <w:t>10.1.1 – advertência por faltas leves, assim entendidas aquelas que não acarretem prejuízos significativos para o</w:t>
      </w:r>
      <w:r w:rsidRPr="00C25D37">
        <w:rPr>
          <w:rFonts w:asciiTheme="majorHAnsi" w:hAnsiTheme="majorHAnsi"/>
          <w:spacing w:val="-3"/>
          <w:sz w:val="24"/>
          <w:szCs w:val="24"/>
        </w:rPr>
        <w:t xml:space="preserve"> </w:t>
      </w:r>
      <w:r w:rsidRPr="00C25D37">
        <w:rPr>
          <w:rFonts w:asciiTheme="majorHAnsi" w:hAnsiTheme="majorHAnsi"/>
          <w:sz w:val="24"/>
          <w:szCs w:val="24"/>
        </w:rPr>
        <w:t>contratante;</w:t>
      </w:r>
    </w:p>
    <w:p w:rsidR="00C25D37" w:rsidRPr="00C25D37" w:rsidRDefault="00C25D37" w:rsidP="00C25D37">
      <w:pPr>
        <w:tabs>
          <w:tab w:val="left" w:pos="1716"/>
        </w:tabs>
        <w:spacing w:after="240" w:line="276" w:lineRule="auto"/>
        <w:ind w:right="7"/>
        <w:jc w:val="both"/>
        <w:rPr>
          <w:rFonts w:asciiTheme="majorHAnsi" w:hAnsiTheme="majorHAnsi"/>
          <w:sz w:val="24"/>
          <w:szCs w:val="24"/>
        </w:rPr>
      </w:pPr>
      <w:r w:rsidRPr="00C25D37">
        <w:rPr>
          <w:rFonts w:asciiTheme="majorHAnsi" w:hAnsiTheme="majorHAnsi"/>
          <w:sz w:val="24"/>
          <w:szCs w:val="24"/>
        </w:rPr>
        <w:t>10.1.2 - multa moratória de 1% (um por cento) por dia de atraso injustificado sobre o valor da parcela inadimplida, até o limite de 10 (dez)</w:t>
      </w:r>
      <w:r w:rsidRPr="00C25D37">
        <w:rPr>
          <w:rFonts w:asciiTheme="majorHAnsi" w:hAnsiTheme="majorHAnsi"/>
          <w:spacing w:val="-7"/>
          <w:sz w:val="24"/>
          <w:szCs w:val="24"/>
        </w:rPr>
        <w:t xml:space="preserve"> </w:t>
      </w:r>
      <w:r w:rsidRPr="00C25D37">
        <w:rPr>
          <w:rFonts w:asciiTheme="majorHAnsi" w:hAnsiTheme="majorHAnsi"/>
          <w:sz w:val="24"/>
          <w:szCs w:val="24"/>
        </w:rPr>
        <w:t>dias;</w:t>
      </w:r>
    </w:p>
    <w:p w:rsidR="00C25D37" w:rsidRPr="00C25D37" w:rsidRDefault="00C25D37" w:rsidP="00C25D37">
      <w:pPr>
        <w:tabs>
          <w:tab w:val="left" w:pos="1704"/>
        </w:tabs>
        <w:spacing w:after="240" w:line="276" w:lineRule="auto"/>
        <w:ind w:right="7"/>
        <w:jc w:val="both"/>
        <w:rPr>
          <w:rFonts w:asciiTheme="majorHAnsi" w:hAnsiTheme="majorHAnsi"/>
          <w:sz w:val="24"/>
          <w:szCs w:val="24"/>
        </w:rPr>
      </w:pPr>
      <w:r w:rsidRPr="00C25D37">
        <w:rPr>
          <w:rFonts w:asciiTheme="majorHAnsi" w:hAnsiTheme="majorHAnsi"/>
          <w:sz w:val="24"/>
          <w:szCs w:val="24"/>
        </w:rPr>
        <w:t>10.1.3 – multa compensatória de 5% (cinco por cento) sobre o valor total do contrato, no caso de inexecução total do</w:t>
      </w:r>
      <w:r w:rsidRPr="00C25D37">
        <w:rPr>
          <w:rFonts w:asciiTheme="majorHAnsi" w:hAnsiTheme="majorHAnsi"/>
          <w:spacing w:val="-5"/>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1709"/>
        </w:tabs>
        <w:spacing w:after="240" w:line="276" w:lineRule="auto"/>
        <w:ind w:right="7"/>
        <w:jc w:val="both"/>
        <w:rPr>
          <w:rFonts w:asciiTheme="majorHAnsi" w:hAnsiTheme="majorHAnsi"/>
          <w:sz w:val="24"/>
          <w:szCs w:val="24"/>
        </w:rPr>
      </w:pPr>
      <w:r w:rsidRPr="00C25D37">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C25D37" w:rsidRPr="00C25D37" w:rsidRDefault="00C25D37" w:rsidP="00C25D37">
      <w:pPr>
        <w:tabs>
          <w:tab w:val="left" w:pos="1718"/>
        </w:tabs>
        <w:spacing w:after="240" w:line="276" w:lineRule="auto"/>
        <w:ind w:right="7"/>
        <w:jc w:val="both"/>
        <w:rPr>
          <w:rFonts w:asciiTheme="majorHAnsi" w:hAnsiTheme="majorHAnsi"/>
          <w:sz w:val="24"/>
          <w:szCs w:val="24"/>
        </w:rPr>
      </w:pPr>
      <w:r w:rsidRPr="00C25D37">
        <w:rPr>
          <w:rFonts w:asciiTheme="majorHAnsi" w:hAnsiTheme="majorHAnsi"/>
          <w:sz w:val="24"/>
          <w:szCs w:val="24"/>
        </w:rPr>
        <w:t>10.1.5 – em caso de inexecução parcial, a multa compensatória, no mesmo percentual do subitem acima, será aplicada de forma proporcional à obrigação</w:t>
      </w:r>
      <w:r w:rsidRPr="00C25D37">
        <w:rPr>
          <w:rFonts w:asciiTheme="majorHAnsi" w:hAnsiTheme="majorHAnsi"/>
          <w:spacing w:val="-16"/>
          <w:sz w:val="24"/>
          <w:szCs w:val="24"/>
        </w:rPr>
        <w:t xml:space="preserve"> </w:t>
      </w:r>
      <w:r w:rsidRPr="00C25D37">
        <w:rPr>
          <w:rFonts w:asciiTheme="majorHAnsi" w:hAnsiTheme="majorHAnsi"/>
          <w:sz w:val="24"/>
          <w:szCs w:val="24"/>
        </w:rPr>
        <w:t>inadimplida;</w:t>
      </w:r>
    </w:p>
    <w:p w:rsidR="00C25D37" w:rsidRPr="00C25D37" w:rsidRDefault="00C25D37" w:rsidP="00C25D37">
      <w:pPr>
        <w:tabs>
          <w:tab w:val="left" w:pos="1740"/>
        </w:tabs>
        <w:spacing w:after="240" w:line="276" w:lineRule="auto"/>
        <w:ind w:right="7"/>
        <w:jc w:val="both"/>
        <w:rPr>
          <w:rFonts w:asciiTheme="majorHAnsi" w:hAnsiTheme="majorHAnsi"/>
          <w:sz w:val="24"/>
          <w:szCs w:val="24"/>
        </w:rPr>
      </w:pPr>
      <w:r w:rsidRPr="00C25D37">
        <w:rPr>
          <w:rFonts w:asciiTheme="majorHAnsi" w:hAnsiTheme="majorHAnsi"/>
          <w:sz w:val="24"/>
          <w:szCs w:val="24"/>
        </w:rPr>
        <w:t>10.1.6 – suspensão de licitar e impedimento de contratar com a Administração, pelo prazo de até dois</w:t>
      </w:r>
      <w:r w:rsidRPr="00C25D37">
        <w:rPr>
          <w:rFonts w:asciiTheme="majorHAnsi" w:hAnsiTheme="majorHAnsi"/>
          <w:spacing w:val="-2"/>
          <w:sz w:val="24"/>
          <w:szCs w:val="24"/>
        </w:rPr>
        <w:t xml:space="preserve"> </w:t>
      </w:r>
      <w:r w:rsidRPr="00C25D37">
        <w:rPr>
          <w:rFonts w:asciiTheme="majorHAnsi" w:hAnsiTheme="majorHAnsi"/>
          <w:sz w:val="24"/>
          <w:szCs w:val="24"/>
        </w:rPr>
        <w:t>anos;</w:t>
      </w:r>
    </w:p>
    <w:p w:rsidR="00C25D37" w:rsidRPr="00C25D37" w:rsidRDefault="00C25D37" w:rsidP="00C25D37">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10.1.7 – declaração de inidoneidade para licitar ou contratar coma administração pública enquanto</w:t>
      </w:r>
      <w:r w:rsidRPr="00C25D37">
        <w:rPr>
          <w:rFonts w:asciiTheme="majorHAnsi" w:hAnsiTheme="majorHAnsi"/>
          <w:spacing w:val="14"/>
          <w:sz w:val="24"/>
          <w:szCs w:val="24"/>
        </w:rPr>
        <w:t xml:space="preserve"> </w:t>
      </w:r>
      <w:r w:rsidRPr="00C25D37">
        <w:rPr>
          <w:rFonts w:asciiTheme="majorHAnsi" w:hAnsiTheme="majorHAnsi"/>
          <w:sz w:val="24"/>
          <w:szCs w:val="24"/>
        </w:rPr>
        <w:t>perdurarem</w:t>
      </w:r>
      <w:r w:rsidRPr="00C25D37">
        <w:rPr>
          <w:rFonts w:asciiTheme="majorHAnsi" w:hAnsiTheme="majorHAnsi"/>
          <w:spacing w:val="15"/>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motivos</w:t>
      </w:r>
      <w:r w:rsidRPr="00C25D37">
        <w:rPr>
          <w:rFonts w:asciiTheme="majorHAnsi" w:hAnsiTheme="majorHAnsi"/>
          <w:spacing w:val="14"/>
          <w:sz w:val="24"/>
          <w:szCs w:val="24"/>
        </w:rPr>
        <w:t xml:space="preserve"> </w:t>
      </w:r>
      <w:r w:rsidRPr="00C25D37">
        <w:rPr>
          <w:rFonts w:asciiTheme="majorHAnsi" w:hAnsiTheme="majorHAnsi"/>
          <w:sz w:val="24"/>
          <w:szCs w:val="24"/>
        </w:rPr>
        <w:t>determinantes</w:t>
      </w:r>
      <w:r w:rsidRPr="00C25D37">
        <w:rPr>
          <w:rFonts w:asciiTheme="majorHAnsi" w:hAnsiTheme="majorHAnsi"/>
          <w:spacing w:val="12"/>
          <w:sz w:val="24"/>
          <w:szCs w:val="24"/>
        </w:rPr>
        <w:t xml:space="preserve"> </w:t>
      </w:r>
      <w:r w:rsidRPr="00C25D37">
        <w:rPr>
          <w:rFonts w:asciiTheme="majorHAnsi" w:hAnsiTheme="majorHAnsi"/>
          <w:sz w:val="24"/>
          <w:szCs w:val="24"/>
        </w:rPr>
        <w:t>da</w:t>
      </w:r>
      <w:r w:rsidRPr="00C25D37">
        <w:rPr>
          <w:rFonts w:asciiTheme="majorHAnsi" w:hAnsiTheme="majorHAnsi"/>
          <w:spacing w:val="14"/>
          <w:sz w:val="24"/>
          <w:szCs w:val="24"/>
        </w:rPr>
        <w:t xml:space="preserve"> </w:t>
      </w:r>
      <w:r w:rsidRPr="00C25D37">
        <w:rPr>
          <w:rFonts w:asciiTheme="majorHAnsi" w:hAnsiTheme="majorHAnsi"/>
          <w:sz w:val="24"/>
          <w:szCs w:val="24"/>
        </w:rPr>
        <w:t>punição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até</w:t>
      </w:r>
      <w:r w:rsidRPr="00C25D37">
        <w:rPr>
          <w:rFonts w:asciiTheme="majorHAnsi" w:hAnsiTheme="majorHAnsi"/>
          <w:spacing w:val="14"/>
          <w:sz w:val="24"/>
          <w:szCs w:val="24"/>
        </w:rPr>
        <w:t xml:space="preserve"> </w:t>
      </w:r>
      <w:r w:rsidRPr="00C25D37">
        <w:rPr>
          <w:rFonts w:asciiTheme="majorHAnsi" w:hAnsiTheme="majorHAnsi"/>
          <w:sz w:val="24"/>
          <w:szCs w:val="24"/>
        </w:rPr>
        <w:t>que</w:t>
      </w:r>
      <w:r w:rsidRPr="00C25D37">
        <w:rPr>
          <w:rFonts w:asciiTheme="majorHAnsi" w:hAnsiTheme="majorHAnsi"/>
          <w:spacing w:val="13"/>
          <w:sz w:val="24"/>
          <w:szCs w:val="24"/>
        </w:rPr>
        <w:t xml:space="preserve"> </w:t>
      </w:r>
      <w:r w:rsidRPr="00C25D37">
        <w:rPr>
          <w:rFonts w:asciiTheme="majorHAnsi" w:hAnsiTheme="majorHAnsi"/>
          <w:sz w:val="24"/>
          <w:szCs w:val="24"/>
        </w:rPr>
        <w:t>seja</w:t>
      </w:r>
      <w:r w:rsidRPr="00C25D37">
        <w:rPr>
          <w:rFonts w:asciiTheme="majorHAnsi" w:hAnsiTheme="majorHAnsi"/>
          <w:spacing w:val="15"/>
          <w:sz w:val="24"/>
          <w:szCs w:val="24"/>
        </w:rPr>
        <w:t xml:space="preserve"> </w:t>
      </w:r>
      <w:r w:rsidRPr="00C25D37">
        <w:rPr>
          <w:rFonts w:asciiTheme="majorHAnsi" w:hAnsiTheme="majorHAnsi"/>
          <w:sz w:val="24"/>
          <w:szCs w:val="24"/>
        </w:rPr>
        <w:t>promovida a reabilitação perante a própria autoridade que aplicou a penalidade, que será concedida sempre que a Contratada ressarcir a Contratante pelos prejuízos</w:t>
      </w:r>
      <w:r w:rsidRPr="00C25D37">
        <w:rPr>
          <w:rFonts w:asciiTheme="majorHAnsi" w:hAnsiTheme="majorHAnsi"/>
          <w:spacing w:val="-19"/>
          <w:sz w:val="24"/>
          <w:szCs w:val="24"/>
        </w:rPr>
        <w:t xml:space="preserve"> </w:t>
      </w:r>
      <w:r w:rsidRPr="00C25D37">
        <w:rPr>
          <w:rFonts w:asciiTheme="majorHAnsi" w:hAnsiTheme="majorHAnsi"/>
          <w:sz w:val="24"/>
          <w:szCs w:val="24"/>
        </w:rPr>
        <w:t>causados;</w:t>
      </w:r>
    </w:p>
    <w:p w:rsidR="00C25D37" w:rsidRPr="00C25D37" w:rsidRDefault="00C25D37" w:rsidP="00C25D37">
      <w:pPr>
        <w:tabs>
          <w:tab w:val="left" w:pos="838"/>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10.2 – Também ficam sujeitas ás penalidades do art.87, III e IV da Lei nº 8.666, de 1993, a Contratada</w:t>
      </w:r>
      <w:r w:rsidRPr="00C25D37">
        <w:rPr>
          <w:rFonts w:asciiTheme="majorHAnsi" w:hAnsiTheme="majorHAnsi"/>
          <w:spacing w:val="-4"/>
          <w:sz w:val="24"/>
          <w:szCs w:val="24"/>
        </w:rPr>
        <w:t xml:space="preserve"> </w:t>
      </w:r>
      <w:r w:rsidRPr="00C25D37">
        <w:rPr>
          <w:rFonts w:asciiTheme="majorHAnsi" w:hAnsiTheme="majorHAnsi"/>
          <w:sz w:val="24"/>
          <w:szCs w:val="24"/>
        </w:rPr>
        <w:t>que:</w:t>
      </w:r>
    </w:p>
    <w:p w:rsidR="00C25D37" w:rsidRPr="00C25D37" w:rsidRDefault="00C25D37" w:rsidP="00C25D37">
      <w:pPr>
        <w:tabs>
          <w:tab w:val="left" w:pos="1714"/>
        </w:tabs>
        <w:spacing w:after="240" w:line="276" w:lineRule="auto"/>
        <w:ind w:right="7"/>
        <w:jc w:val="both"/>
        <w:rPr>
          <w:rFonts w:asciiTheme="majorHAnsi" w:hAnsiTheme="majorHAnsi"/>
          <w:sz w:val="24"/>
          <w:szCs w:val="24"/>
        </w:rPr>
      </w:pPr>
      <w:r w:rsidRPr="00C25D37">
        <w:rPr>
          <w:rFonts w:asciiTheme="majorHAnsi" w:hAnsiTheme="majorHAnsi"/>
          <w:sz w:val="24"/>
          <w:szCs w:val="24"/>
        </w:rPr>
        <w:t>10.2.1 – tenha sofrido condenação definitiva por pratica, por meio dolosos, fraude fiscal no recolhimento de quaisquer</w:t>
      </w:r>
      <w:r w:rsidRPr="00C25D37">
        <w:rPr>
          <w:rFonts w:asciiTheme="majorHAnsi" w:hAnsiTheme="majorHAnsi"/>
          <w:spacing w:val="-6"/>
          <w:sz w:val="24"/>
          <w:szCs w:val="24"/>
        </w:rPr>
        <w:t xml:space="preserve"> </w:t>
      </w:r>
      <w:r w:rsidRPr="00C25D37">
        <w:rPr>
          <w:rFonts w:asciiTheme="majorHAnsi" w:hAnsiTheme="majorHAnsi"/>
          <w:sz w:val="24"/>
          <w:szCs w:val="24"/>
        </w:rPr>
        <w:t>tributos;</w:t>
      </w:r>
    </w:p>
    <w:p w:rsidR="00C25D37" w:rsidRPr="00C25D37" w:rsidRDefault="00C25D37" w:rsidP="00C25D37">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10.2.2 – tenha praticado atos ilícitos visando a frustrar os objetivos da</w:t>
      </w:r>
      <w:r w:rsidRPr="00C25D37">
        <w:rPr>
          <w:rFonts w:asciiTheme="majorHAnsi" w:hAnsiTheme="majorHAnsi"/>
          <w:spacing w:val="-15"/>
          <w:sz w:val="24"/>
          <w:szCs w:val="24"/>
        </w:rPr>
        <w:t xml:space="preserve"> </w:t>
      </w:r>
      <w:r w:rsidRPr="00C25D37">
        <w:rPr>
          <w:rFonts w:asciiTheme="majorHAnsi" w:hAnsiTheme="majorHAnsi"/>
          <w:sz w:val="24"/>
          <w:szCs w:val="24"/>
        </w:rPr>
        <w:t>licitação;</w:t>
      </w:r>
    </w:p>
    <w:p w:rsidR="00C25D37" w:rsidRPr="00C25D37" w:rsidRDefault="00C25D37" w:rsidP="00C25D37">
      <w:pPr>
        <w:tabs>
          <w:tab w:val="left" w:pos="1759"/>
        </w:tabs>
        <w:spacing w:after="240" w:line="276" w:lineRule="auto"/>
        <w:ind w:right="7"/>
        <w:jc w:val="both"/>
        <w:rPr>
          <w:rFonts w:asciiTheme="majorHAnsi" w:hAnsiTheme="majorHAnsi"/>
          <w:sz w:val="24"/>
          <w:szCs w:val="24"/>
        </w:rPr>
      </w:pPr>
      <w:r w:rsidRPr="00C25D37">
        <w:rPr>
          <w:rFonts w:asciiTheme="majorHAnsi" w:hAnsiTheme="majorHAnsi"/>
          <w:sz w:val="24"/>
          <w:szCs w:val="24"/>
        </w:rPr>
        <w:t>10.2.3 – demonstre não possuir idoneidade para contratar com a Administração em virtude de atos ilícitos praticados.</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C25D37" w:rsidRDefault="00C25D37" w:rsidP="00C25D37">
      <w:pPr>
        <w:tabs>
          <w:tab w:val="left" w:pos="888"/>
        </w:tabs>
        <w:spacing w:after="240" w:line="276" w:lineRule="auto"/>
        <w:ind w:right="7"/>
        <w:jc w:val="both"/>
        <w:rPr>
          <w:rFonts w:asciiTheme="majorHAnsi" w:hAnsiTheme="majorHAnsi"/>
          <w:sz w:val="24"/>
          <w:szCs w:val="24"/>
        </w:rPr>
      </w:pPr>
      <w:r w:rsidRPr="00C25D37">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C25D37" w:rsidRP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25D37">
        <w:rPr>
          <w:rFonts w:asciiTheme="majorHAnsi" w:hAnsiTheme="majorHAnsi"/>
          <w:spacing w:val="-12"/>
          <w:sz w:val="24"/>
          <w:szCs w:val="24"/>
        </w:rPr>
        <w:t xml:space="preserve"> </w:t>
      </w:r>
      <w:r w:rsidRPr="00C25D37">
        <w:rPr>
          <w:rFonts w:asciiTheme="majorHAnsi" w:hAnsiTheme="majorHAnsi"/>
          <w:sz w:val="24"/>
          <w:szCs w:val="24"/>
        </w:rPr>
        <w:t>judicialmente.</w:t>
      </w:r>
    </w:p>
    <w:p w:rsidR="00C25D37" w:rsidRPr="00C25D37" w:rsidRDefault="00C25D37" w:rsidP="00152427">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C25D37" w:rsidRDefault="00C25D37" w:rsidP="00C25D37">
      <w:pPr>
        <w:tabs>
          <w:tab w:val="left" w:pos="828"/>
        </w:tabs>
        <w:spacing w:after="240" w:line="276" w:lineRule="auto"/>
        <w:ind w:right="7"/>
        <w:jc w:val="both"/>
        <w:rPr>
          <w:rFonts w:asciiTheme="majorHAnsi" w:hAnsiTheme="majorHAnsi"/>
          <w:sz w:val="24"/>
          <w:szCs w:val="24"/>
        </w:rPr>
      </w:pPr>
      <w:r w:rsidRPr="00C25D37">
        <w:rPr>
          <w:rFonts w:asciiTheme="majorHAnsi" w:hAnsiTheme="majorHAnsi"/>
          <w:sz w:val="24"/>
          <w:szCs w:val="24"/>
        </w:rPr>
        <w:t>10.6 – As sanções aqui previstas são independentes entre si, podendo ser aplicadas isoladas ou, no caso das multas, cumulativamente, sem prejuízo de outras medidas</w:t>
      </w:r>
      <w:r w:rsidRPr="00C25D37">
        <w:rPr>
          <w:rFonts w:asciiTheme="majorHAnsi" w:hAnsiTheme="majorHAnsi"/>
          <w:spacing w:val="-9"/>
          <w:sz w:val="24"/>
          <w:szCs w:val="24"/>
        </w:rPr>
        <w:t xml:space="preserve"> </w:t>
      </w:r>
      <w:r w:rsidRPr="00C25D37">
        <w:rPr>
          <w:rFonts w:asciiTheme="majorHAnsi" w:hAnsiTheme="majorHAnsi"/>
          <w:sz w:val="24"/>
          <w:szCs w:val="24"/>
        </w:rPr>
        <w:t>cabíveis.</w:t>
      </w:r>
    </w:p>
    <w:p w:rsid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10.7 – As sanções relativas a atos praticados no decorrer da licitação estão previstas no</w:t>
      </w:r>
      <w:r w:rsidRPr="00C25D37">
        <w:rPr>
          <w:rFonts w:asciiTheme="majorHAnsi" w:hAnsiTheme="majorHAnsi"/>
          <w:spacing w:val="-24"/>
          <w:sz w:val="24"/>
          <w:szCs w:val="24"/>
        </w:rPr>
        <w:t xml:space="preserve"> </w:t>
      </w:r>
      <w:r w:rsidRPr="00C25D37">
        <w:rPr>
          <w:rFonts w:asciiTheme="majorHAnsi" w:hAnsiTheme="majorHAnsi"/>
          <w:sz w:val="24"/>
          <w:szCs w:val="24"/>
        </w:rPr>
        <w:t>Edital.</w:t>
      </w:r>
    </w:p>
    <w:p w:rsidR="00C25D37" w:rsidRPr="00C25D37" w:rsidRDefault="00C25D37" w:rsidP="00C25D37">
      <w:pPr>
        <w:tabs>
          <w:tab w:val="left" w:pos="677"/>
        </w:tabs>
        <w:spacing w:after="240" w:line="276" w:lineRule="auto"/>
        <w:ind w:right="7"/>
        <w:rPr>
          <w:rFonts w:asciiTheme="majorHAnsi" w:hAnsiTheme="majorHAnsi"/>
          <w:b/>
          <w:sz w:val="24"/>
          <w:szCs w:val="24"/>
        </w:rPr>
      </w:pPr>
      <w:r w:rsidRPr="00C25D37">
        <w:rPr>
          <w:rFonts w:asciiTheme="majorHAnsi" w:hAnsiTheme="majorHAnsi"/>
          <w:b/>
          <w:sz w:val="24"/>
          <w:szCs w:val="24"/>
        </w:rPr>
        <w:t>11. CONDIÇÕES</w:t>
      </w:r>
      <w:r w:rsidRPr="00C25D37">
        <w:rPr>
          <w:rFonts w:asciiTheme="majorHAnsi" w:hAnsiTheme="majorHAnsi"/>
          <w:b/>
          <w:spacing w:val="-1"/>
          <w:sz w:val="24"/>
          <w:szCs w:val="24"/>
        </w:rPr>
        <w:t xml:space="preserve"> </w:t>
      </w:r>
      <w:r w:rsidRPr="00C25D37">
        <w:rPr>
          <w:rFonts w:asciiTheme="majorHAnsi" w:hAnsiTheme="majorHAnsi"/>
          <w:b/>
          <w:sz w:val="24"/>
          <w:szCs w:val="24"/>
        </w:rPr>
        <w:t>GERAIS</w:t>
      </w:r>
    </w:p>
    <w:p w:rsidR="00C25D37" w:rsidRPr="00C25D37" w:rsidRDefault="00C25D37" w:rsidP="00C25D37">
      <w:pPr>
        <w:tabs>
          <w:tab w:val="left" w:pos="883"/>
        </w:tabs>
        <w:spacing w:after="240" w:line="276" w:lineRule="auto"/>
        <w:ind w:right="7"/>
        <w:jc w:val="both"/>
        <w:rPr>
          <w:rFonts w:asciiTheme="majorHAnsi" w:hAnsiTheme="majorHAnsi"/>
          <w:sz w:val="24"/>
          <w:szCs w:val="24"/>
        </w:rPr>
      </w:pPr>
      <w:r w:rsidRPr="00C25D37">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25D37">
        <w:rPr>
          <w:rFonts w:asciiTheme="majorHAnsi" w:hAnsiTheme="majorHAnsi"/>
          <w:spacing w:val="-16"/>
          <w:sz w:val="24"/>
          <w:szCs w:val="24"/>
        </w:rPr>
        <w:t xml:space="preserve"> </w:t>
      </w:r>
      <w:r w:rsidRPr="00C25D37">
        <w:rPr>
          <w:rFonts w:asciiTheme="majorHAnsi" w:hAnsiTheme="majorHAnsi"/>
          <w:sz w:val="24"/>
          <w:szCs w:val="24"/>
        </w:rPr>
        <w:t>tempo.</w:t>
      </w:r>
    </w:p>
    <w:p w:rsidR="00C25D37" w:rsidRPr="00C25D37" w:rsidRDefault="00C25D37" w:rsidP="00C25D37">
      <w:pPr>
        <w:tabs>
          <w:tab w:val="left" w:pos="891"/>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C25D37">
        <w:rPr>
          <w:rFonts w:asciiTheme="majorHAnsi" w:hAnsiTheme="majorHAnsi"/>
          <w:spacing w:val="-9"/>
          <w:sz w:val="24"/>
          <w:szCs w:val="24"/>
        </w:rPr>
        <w:t xml:space="preserve"> </w:t>
      </w:r>
      <w:r w:rsidRPr="00C25D37">
        <w:rPr>
          <w:rFonts w:asciiTheme="majorHAnsi" w:hAnsiTheme="majorHAnsi"/>
          <w:sz w:val="24"/>
          <w:szCs w:val="24"/>
        </w:rPr>
        <w:t>outra.</w:t>
      </w:r>
    </w:p>
    <w:p w:rsidR="00C25D37" w:rsidRPr="00C25D37" w:rsidRDefault="00C25D37" w:rsidP="00C25D37">
      <w:pPr>
        <w:tabs>
          <w:tab w:val="left" w:pos="924"/>
        </w:tabs>
        <w:spacing w:after="240" w:line="276" w:lineRule="auto"/>
        <w:ind w:right="7"/>
        <w:jc w:val="both"/>
        <w:rPr>
          <w:rFonts w:asciiTheme="majorHAnsi" w:hAnsiTheme="majorHAnsi"/>
          <w:sz w:val="24"/>
          <w:szCs w:val="24"/>
        </w:rPr>
      </w:pPr>
      <w:r w:rsidRPr="00C25D37">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25D37">
        <w:rPr>
          <w:rFonts w:asciiTheme="majorHAnsi" w:hAnsiTheme="majorHAnsi"/>
          <w:spacing w:val="-1"/>
          <w:sz w:val="24"/>
          <w:szCs w:val="24"/>
        </w:rPr>
        <w:t xml:space="preserve"> </w:t>
      </w:r>
      <w:r w:rsidRPr="00C25D37">
        <w:rPr>
          <w:rFonts w:asciiTheme="majorHAnsi" w:hAnsiTheme="majorHAnsi"/>
          <w:sz w:val="24"/>
          <w:szCs w:val="24"/>
        </w:rPr>
        <w:t>prejuízos.</w:t>
      </w:r>
    </w:p>
    <w:p w:rsidR="00C25D37" w:rsidRPr="00C25D37" w:rsidRDefault="00C25D37" w:rsidP="00C25D37">
      <w:pPr>
        <w:tabs>
          <w:tab w:val="left" w:pos="857"/>
        </w:tabs>
        <w:spacing w:after="240" w:line="276" w:lineRule="auto"/>
        <w:ind w:right="7"/>
        <w:jc w:val="both"/>
        <w:rPr>
          <w:rFonts w:asciiTheme="majorHAnsi" w:hAnsiTheme="majorHAnsi"/>
          <w:sz w:val="24"/>
          <w:szCs w:val="24"/>
        </w:rPr>
      </w:pPr>
      <w:r w:rsidRPr="00C25D37">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25D37">
        <w:rPr>
          <w:rFonts w:asciiTheme="majorHAnsi" w:hAnsiTheme="majorHAnsi"/>
          <w:spacing w:val="-11"/>
          <w:sz w:val="24"/>
          <w:szCs w:val="24"/>
        </w:rPr>
        <w:t xml:space="preserve"> </w:t>
      </w:r>
      <w:r w:rsidRPr="00C25D37">
        <w:rPr>
          <w:rFonts w:asciiTheme="majorHAnsi" w:hAnsiTheme="majorHAnsi"/>
          <w:sz w:val="24"/>
          <w:szCs w:val="24"/>
        </w:rPr>
        <w:t>término.</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25D37">
        <w:rPr>
          <w:rFonts w:asciiTheme="majorHAnsi" w:hAnsiTheme="majorHAnsi"/>
          <w:spacing w:val="-17"/>
          <w:sz w:val="24"/>
          <w:szCs w:val="24"/>
        </w:rPr>
        <w:t xml:space="preserve"> </w:t>
      </w:r>
      <w:r w:rsidRPr="00C25D37">
        <w:rPr>
          <w:rFonts w:asciiTheme="majorHAnsi" w:hAnsiTheme="majorHAnsi"/>
          <w:sz w:val="24"/>
          <w:szCs w:val="24"/>
        </w:rPr>
        <w:t>vigente.</w:t>
      </w:r>
    </w:p>
    <w:p w:rsidR="009425E2" w:rsidRDefault="009425E2"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492555" w:rsidRDefault="00492555"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376A78">
        <w:rPr>
          <w:rFonts w:asciiTheme="majorHAnsi" w:hAnsiTheme="majorHAnsi"/>
          <w:b/>
          <w:sz w:val="24"/>
          <w:szCs w:val="24"/>
        </w:rPr>
        <w:t>046</w:t>
      </w:r>
      <w:r w:rsidRPr="00275FBB">
        <w:rPr>
          <w:rFonts w:asciiTheme="majorHAnsi" w:hAnsiTheme="majorHAnsi"/>
          <w:b/>
          <w:sz w:val="24"/>
          <w:szCs w:val="24"/>
        </w:rPr>
        <w:t>/201</w:t>
      </w:r>
      <w:r w:rsidR="000E4115" w:rsidRPr="00275FBB">
        <w:rPr>
          <w:rFonts w:asciiTheme="majorHAnsi" w:hAnsiTheme="majorHAnsi"/>
          <w:b/>
          <w:sz w:val="24"/>
          <w:szCs w:val="24"/>
        </w:rPr>
        <w:t>8</w:t>
      </w:r>
      <w:r w:rsidRPr="00275FBB">
        <w:rPr>
          <w:rFonts w:asciiTheme="majorHAnsi" w:hAnsiTheme="majorHAnsi"/>
          <w:b/>
          <w:sz w:val="24"/>
          <w:szCs w:val="24"/>
        </w:rPr>
        <w:t xml:space="preserve"> PREGÃO ELETRÔNICO Nº </w:t>
      </w:r>
      <w:r w:rsidR="00C6156B">
        <w:rPr>
          <w:rFonts w:asciiTheme="majorHAnsi" w:hAnsiTheme="majorHAnsi"/>
          <w:b/>
          <w:sz w:val="24"/>
          <w:szCs w:val="24"/>
        </w:rPr>
        <w:t>03/2018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B15166"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15166" w:rsidRPr="00275FBB">
              <w:rPr>
                <w:rFonts w:asciiTheme="majorHAnsi" w:hAnsiTheme="majorHAnsi"/>
                <w:b/>
                <w:bCs/>
                <w:noProof/>
                <w:sz w:val="24"/>
                <w:szCs w:val="24"/>
              </w:rPr>
            </w:r>
            <w:r w:rsidR="00B15166"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15166"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B15166"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15166" w:rsidRPr="00275FBB">
              <w:rPr>
                <w:rFonts w:asciiTheme="majorHAnsi" w:hAnsiTheme="majorHAnsi"/>
                <w:b/>
                <w:bCs/>
                <w:noProof/>
                <w:sz w:val="24"/>
                <w:szCs w:val="24"/>
              </w:rPr>
            </w:r>
            <w:r w:rsidR="00B15166"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15166"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B15166"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15166" w:rsidRPr="00275FBB">
              <w:rPr>
                <w:rFonts w:asciiTheme="majorHAnsi" w:hAnsiTheme="majorHAnsi"/>
                <w:b/>
                <w:bCs/>
                <w:noProof/>
                <w:sz w:val="24"/>
                <w:szCs w:val="24"/>
              </w:rPr>
            </w:r>
            <w:r w:rsidR="00B15166"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15166"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1" w:name="Texto7"/>
            <w:r w:rsidR="00B15166"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15166" w:rsidRPr="00275FBB">
              <w:rPr>
                <w:rFonts w:asciiTheme="majorHAnsi" w:hAnsiTheme="majorHAnsi"/>
                <w:b/>
                <w:bCs/>
                <w:noProof/>
                <w:sz w:val="24"/>
                <w:szCs w:val="24"/>
              </w:rPr>
            </w:r>
            <w:r w:rsidR="00B15166"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15166" w:rsidRPr="00275FBB">
              <w:rPr>
                <w:rFonts w:asciiTheme="majorHAnsi" w:hAnsiTheme="majorHAnsi"/>
                <w:b/>
                <w:bCs/>
                <w:noProof/>
                <w:sz w:val="24"/>
                <w:szCs w:val="24"/>
              </w:rPr>
              <w:fldChar w:fldCharType="end"/>
            </w:r>
            <w:bookmarkEnd w:id="1"/>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B15166"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15166" w:rsidRPr="00275FBB">
              <w:rPr>
                <w:rFonts w:asciiTheme="majorHAnsi" w:hAnsiTheme="majorHAnsi"/>
                <w:b/>
                <w:bCs/>
                <w:noProof/>
                <w:sz w:val="24"/>
                <w:szCs w:val="24"/>
              </w:rPr>
            </w:r>
            <w:r w:rsidR="00B15166"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15166"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pPr w:leftFromText="141" w:rightFromText="141" w:vertAnchor="text" w:tblpXSpec="center" w:tblpY="1"/>
        <w:tblOverlap w:val="neve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77"/>
        <w:gridCol w:w="4669"/>
        <w:gridCol w:w="708"/>
        <w:gridCol w:w="993"/>
        <w:gridCol w:w="1134"/>
        <w:gridCol w:w="1417"/>
      </w:tblGrid>
      <w:tr w:rsidR="00C90654" w:rsidRPr="00C25D37" w:rsidTr="00C90654">
        <w:trPr>
          <w:trHeight w:val="301"/>
        </w:trPr>
        <w:tc>
          <w:tcPr>
            <w:tcW w:w="577"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4669"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Equipamento</w:t>
            </w:r>
          </w:p>
        </w:tc>
        <w:tc>
          <w:tcPr>
            <w:tcW w:w="708"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Qnt.</w:t>
            </w:r>
          </w:p>
        </w:tc>
        <w:tc>
          <w:tcPr>
            <w:tcW w:w="993"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Pr>
                <w:rFonts w:asciiTheme="majorHAnsi" w:hAnsiTheme="majorHAnsi"/>
                <w:b/>
                <w:sz w:val="24"/>
                <w:szCs w:val="24"/>
              </w:rPr>
              <w:t>Marca/Modelo</w:t>
            </w:r>
          </w:p>
        </w:tc>
        <w:tc>
          <w:tcPr>
            <w:tcW w:w="1134"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Valor Unitário</w:t>
            </w:r>
          </w:p>
        </w:tc>
        <w:tc>
          <w:tcPr>
            <w:tcW w:w="1417"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 xml:space="preserve">Valor Total </w:t>
            </w: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Aquecedor Portátil para ambientes, aquecimento termo ventilado, com termostato, potência 1500 W, 110 V.</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Ar Condicionado; tipo SPLIT, mínimo de 9000 a 12.000 btus. Ciclo quente e frio; alimentação (volts</w:t>
            </w:r>
            <w:proofErr w:type="gramStart"/>
            <w:r w:rsidRPr="005E17B8">
              <w:rPr>
                <w:rFonts w:ascii="Cambria" w:eastAsia="Times New Roman" w:hAnsi="Cambria" w:cs="Calibri"/>
                <w:sz w:val="24"/>
                <w:szCs w:val="24"/>
                <w:lang w:val="pt-BR" w:eastAsia="pt-BR" w:bidi="ar-SA"/>
              </w:rPr>
              <w:t>):</w:t>
            </w:r>
            <w:proofErr w:type="gramEnd"/>
            <w:r w:rsidRPr="005E17B8">
              <w:rPr>
                <w:rFonts w:ascii="Cambria" w:eastAsia="Times New Roman" w:hAnsi="Cambria" w:cs="Calibri"/>
                <w:sz w:val="24"/>
                <w:szCs w:val="24"/>
                <w:lang w:val="pt-BR" w:eastAsia="pt-BR" w:bidi="ar-SA"/>
              </w:rPr>
              <w:t>110v; classificação Energética (INMETRO):A; Controle da direção do ar (Para cima - Para baixo) automático;  com regulagem de ventilação; time; cor branco; controle remoto.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Armário Aço 04 portas c/reforços internos tipo </w:t>
            </w:r>
            <w:proofErr w:type="gramStart"/>
            <w:r w:rsidRPr="005E17B8">
              <w:rPr>
                <w:rFonts w:ascii="Cambria" w:eastAsia="Times New Roman" w:hAnsi="Cambria" w:cs="Calibri"/>
                <w:sz w:val="24"/>
                <w:szCs w:val="24"/>
                <w:lang w:val="pt-BR" w:eastAsia="pt-BR" w:bidi="ar-SA"/>
              </w:rPr>
              <w:t>omega</w:t>
            </w:r>
            <w:proofErr w:type="gramEnd"/>
            <w:r w:rsidRPr="005E17B8">
              <w:rPr>
                <w:rFonts w:ascii="Cambria" w:eastAsia="Times New Roman" w:hAnsi="Cambria" w:cs="Calibri"/>
                <w:sz w:val="24"/>
                <w:szCs w:val="24"/>
                <w:lang w:val="pt-BR" w:eastAsia="pt-BR" w:bidi="ar-SA"/>
              </w:rPr>
              <w:t xml:space="preserve">, sistema de cremalheira p/regulagem prateleiras a cada 50 mm, portas reguláveis, fechadura c/chaves tipo yale. </w:t>
            </w:r>
            <w:proofErr w:type="gramStart"/>
            <w:r w:rsidRPr="005E17B8">
              <w:rPr>
                <w:rFonts w:ascii="Cambria" w:eastAsia="Times New Roman" w:hAnsi="Cambria" w:cs="Calibri"/>
                <w:sz w:val="24"/>
                <w:szCs w:val="24"/>
                <w:lang w:val="pt-BR" w:eastAsia="pt-BR" w:bidi="ar-SA"/>
              </w:rPr>
              <w:t>chapa</w:t>
            </w:r>
            <w:proofErr w:type="gramEnd"/>
            <w:r w:rsidRPr="005E17B8">
              <w:rPr>
                <w:rFonts w:ascii="Cambria" w:eastAsia="Times New Roman" w:hAnsi="Cambria" w:cs="Calibri"/>
                <w:sz w:val="24"/>
                <w:szCs w:val="24"/>
                <w:lang w:val="pt-BR" w:eastAsia="pt-BR" w:bidi="ar-SA"/>
              </w:rPr>
              <w:t xml:space="preserve"> de aço nº 24 0,60 mm e no. 26 0,45 mm; acabamento: tratamento </w:t>
            </w:r>
            <w:proofErr w:type="gramStart"/>
            <w:r w:rsidRPr="005E17B8">
              <w:rPr>
                <w:rFonts w:ascii="Cambria" w:eastAsia="Times New Roman" w:hAnsi="Cambria" w:cs="Calibri"/>
                <w:sz w:val="24"/>
                <w:szCs w:val="24"/>
                <w:lang w:val="pt-BR" w:eastAsia="pt-BR" w:bidi="ar-SA"/>
              </w:rPr>
              <w:t>anti-corrosivo</w:t>
            </w:r>
            <w:proofErr w:type="gramEnd"/>
            <w:r w:rsidRPr="005E17B8">
              <w:rPr>
                <w:rFonts w:ascii="Cambria" w:eastAsia="Times New Roman" w:hAnsi="Cambria" w:cs="Calibri"/>
                <w:sz w:val="24"/>
                <w:szCs w:val="24"/>
                <w:lang w:val="pt-BR" w:eastAsia="pt-BR" w:bidi="ar-SA"/>
              </w:rPr>
              <w:t xml:space="preserve"> à base fosfato zinco e pintura eletrostática pó c/camada de 30 a 40 microns c/secagem em estufa, cor cinza cristal ou pintura esmalte sintético. </w:t>
            </w:r>
            <w:proofErr w:type="gramStart"/>
            <w:r w:rsidRPr="005E17B8">
              <w:rPr>
                <w:rFonts w:ascii="Cambria" w:eastAsia="Times New Roman" w:hAnsi="Cambria" w:cs="Calibri"/>
                <w:sz w:val="24"/>
                <w:szCs w:val="24"/>
                <w:lang w:val="pt-BR" w:eastAsia="pt-BR" w:bidi="ar-SA"/>
              </w:rPr>
              <w:t>capacidade</w:t>
            </w:r>
            <w:proofErr w:type="gramEnd"/>
            <w:r w:rsidRPr="005E17B8">
              <w:rPr>
                <w:rFonts w:ascii="Cambria" w:eastAsia="Times New Roman" w:hAnsi="Cambria" w:cs="Calibri"/>
                <w:sz w:val="24"/>
                <w:szCs w:val="24"/>
                <w:lang w:val="pt-BR" w:eastAsia="pt-BR" w:bidi="ar-SA"/>
              </w:rPr>
              <w:t xml:space="preserve">: 50 kg por prateleira. Altura 180 a 210 cm x Largura 70 a 110 cm profundidade </w:t>
            </w:r>
            <w:proofErr w:type="gramStart"/>
            <w:r w:rsidRPr="005E17B8">
              <w:rPr>
                <w:rFonts w:ascii="Cambria" w:eastAsia="Times New Roman" w:hAnsi="Cambria" w:cs="Calibri"/>
                <w:sz w:val="24"/>
                <w:szCs w:val="24"/>
                <w:lang w:val="pt-BR" w:eastAsia="pt-BR" w:bidi="ar-SA"/>
              </w:rPr>
              <w:t>40cm</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20</w:t>
            </w:r>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Armário Vitrine, – material de composição aço / ferro pintado, com (02) duas portas, </w:t>
            </w:r>
            <w:r w:rsidRPr="005E17B8">
              <w:rPr>
                <w:rFonts w:ascii="Cambria" w:eastAsia="Times New Roman" w:hAnsi="Cambria" w:cs="Calibri"/>
                <w:sz w:val="24"/>
                <w:szCs w:val="24"/>
                <w:lang w:val="pt-BR" w:eastAsia="pt-BR" w:bidi="ar-SA"/>
              </w:rPr>
              <w:lastRenderedPageBreak/>
              <w:t xml:space="preserve">fechadura cilíndrico fundo e teto em chapa de aço esmaltado, portas e laterais de vidro cristal de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mm, com 3 prateleiras de vidro fantasia de 4 mm, dimensões: 0,50 m de comp. X 0,40 de prof. X 1,50 m de alt.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5</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Balança </w:t>
            </w:r>
            <w:proofErr w:type="gramStart"/>
            <w:r w:rsidRPr="005E17B8">
              <w:rPr>
                <w:rFonts w:ascii="Cambria" w:eastAsia="Times New Roman" w:hAnsi="Cambria" w:cs="Calibri"/>
                <w:sz w:val="24"/>
                <w:szCs w:val="24"/>
                <w:lang w:val="pt-BR" w:eastAsia="pt-BR" w:bidi="ar-SA"/>
              </w:rPr>
              <w:t>Eletrônica Antropométrica Adulto</w:t>
            </w:r>
            <w:proofErr w:type="gramEnd"/>
            <w:r w:rsidRPr="005E17B8">
              <w:rPr>
                <w:rFonts w:ascii="Cambria" w:eastAsia="Times New Roman" w:hAnsi="Cambria" w:cs="Calibri"/>
                <w:sz w:val="24"/>
                <w:szCs w:val="24"/>
                <w:lang w:val="pt-BR" w:eastAsia="pt-BR" w:bidi="ar-SA"/>
              </w:rPr>
              <w:t xml:space="preserve">. Carga máxima de </w:t>
            </w:r>
            <w:proofErr w:type="gramStart"/>
            <w:r w:rsidRPr="005E17B8">
              <w:rPr>
                <w:rFonts w:ascii="Cambria" w:eastAsia="Times New Roman" w:hAnsi="Cambria" w:cs="Calibri"/>
                <w:sz w:val="24"/>
                <w:szCs w:val="24"/>
                <w:lang w:val="pt-BR" w:eastAsia="pt-BR" w:bidi="ar-SA"/>
              </w:rPr>
              <w:t>200kg</w:t>
            </w:r>
            <w:proofErr w:type="gramEnd"/>
            <w:r w:rsidRPr="005E17B8">
              <w:rPr>
                <w:rFonts w:ascii="Cambria" w:eastAsia="Times New Roman" w:hAnsi="Cambria" w:cs="Calibri"/>
                <w:sz w:val="24"/>
                <w:szCs w:val="24"/>
                <w:lang w:val="pt-BR" w:eastAsia="pt-BR" w:bidi="ar-SA"/>
              </w:rPr>
              <w:t xml:space="preserve">, sensibilidade e reprodutibilidade de 50g, microprocessador, escala para medir altura de 0,9 a 2,0m (antropometro) com divisão 0,5 cm. Tempo de estabilização: 4 segundos. </w:t>
            </w:r>
            <w:proofErr w:type="gramStart"/>
            <w:r w:rsidRPr="005E17B8">
              <w:rPr>
                <w:rFonts w:ascii="Cambria" w:eastAsia="Times New Roman" w:hAnsi="Cambria" w:cs="Calibri"/>
                <w:sz w:val="24"/>
                <w:szCs w:val="24"/>
                <w:lang w:val="pt-BR" w:eastAsia="pt-BR" w:bidi="ar-SA"/>
              </w:rPr>
              <w:t>base</w:t>
            </w:r>
            <w:proofErr w:type="gramEnd"/>
            <w:r w:rsidRPr="005E17B8">
              <w:rPr>
                <w:rFonts w:ascii="Cambria" w:eastAsia="Times New Roman" w:hAnsi="Cambria" w:cs="Calibri"/>
                <w:sz w:val="24"/>
                <w:szCs w:val="24"/>
                <w:lang w:val="pt-BR" w:eastAsia="pt-BR" w:bidi="ar-SA"/>
              </w:rPr>
              <w:t xml:space="preserve"> com tapete borracha anti-derrapante. </w:t>
            </w:r>
            <w:proofErr w:type="gramStart"/>
            <w:r w:rsidRPr="005E17B8">
              <w:rPr>
                <w:rFonts w:ascii="Cambria" w:eastAsia="Times New Roman" w:hAnsi="Cambria" w:cs="Calibri"/>
                <w:sz w:val="24"/>
                <w:szCs w:val="24"/>
                <w:lang w:val="pt-BR" w:eastAsia="pt-BR" w:bidi="ar-SA"/>
              </w:rPr>
              <w:t>pés</w:t>
            </w:r>
            <w:proofErr w:type="gramEnd"/>
            <w:r w:rsidRPr="005E17B8">
              <w:rPr>
                <w:rFonts w:ascii="Cambria" w:eastAsia="Times New Roman" w:hAnsi="Cambria" w:cs="Calibri"/>
                <w:sz w:val="24"/>
                <w:szCs w:val="24"/>
                <w:lang w:val="pt-BR" w:eastAsia="pt-BR" w:bidi="ar-SA"/>
              </w:rPr>
              <w:t xml:space="preserve"> reguláveis em borracha sintética. Tensão de trabalho desde 100 a 220 vca, frequência de 50/60 </w:t>
            </w:r>
            <w:proofErr w:type="gramStart"/>
            <w:r w:rsidRPr="005E17B8">
              <w:rPr>
                <w:rFonts w:ascii="Cambria" w:eastAsia="Times New Roman" w:hAnsi="Cambria" w:cs="Calibri"/>
                <w:sz w:val="24"/>
                <w:szCs w:val="24"/>
                <w:lang w:val="pt-BR" w:eastAsia="pt-BR" w:bidi="ar-SA"/>
              </w:rPr>
              <w:t>hz</w:t>
            </w:r>
            <w:proofErr w:type="gramEnd"/>
            <w:r w:rsidRPr="005E17B8">
              <w:rPr>
                <w:rFonts w:ascii="Cambria" w:eastAsia="Times New Roman" w:hAnsi="Cambria" w:cs="Calibri"/>
                <w:sz w:val="24"/>
                <w:szCs w:val="24"/>
                <w:lang w:val="pt-BR" w:eastAsia="pt-BR" w:bidi="ar-SA"/>
              </w:rPr>
              <w:t xml:space="preserve">. </w:t>
            </w:r>
            <w:proofErr w:type="gramStart"/>
            <w:r w:rsidRPr="005E17B8">
              <w:rPr>
                <w:rFonts w:ascii="Cambria" w:eastAsia="Times New Roman" w:hAnsi="Cambria" w:cs="Calibri"/>
                <w:sz w:val="24"/>
                <w:szCs w:val="24"/>
                <w:lang w:val="pt-BR" w:eastAsia="pt-BR" w:bidi="ar-SA"/>
              </w:rPr>
              <w:t>bivolt</w:t>
            </w:r>
            <w:proofErr w:type="gramEnd"/>
            <w:r w:rsidRPr="005E17B8">
              <w:rPr>
                <w:rFonts w:ascii="Cambria" w:eastAsia="Times New Roman" w:hAnsi="Cambria" w:cs="Calibri"/>
                <w:sz w:val="24"/>
                <w:szCs w:val="24"/>
                <w:lang w:val="pt-BR" w:eastAsia="pt-BR" w:bidi="ar-SA"/>
              </w:rPr>
              <w:t xml:space="preserve"> saída serial rs232c incorporada. </w:t>
            </w:r>
            <w:proofErr w:type="gramStart"/>
            <w:r w:rsidRPr="005E17B8">
              <w:rPr>
                <w:rFonts w:ascii="Cambria" w:eastAsia="Times New Roman" w:hAnsi="Cambria" w:cs="Calibri"/>
                <w:sz w:val="24"/>
                <w:szCs w:val="24"/>
                <w:lang w:val="pt-BR" w:eastAsia="pt-BR" w:bidi="ar-SA"/>
              </w:rPr>
              <w:t>dimensões</w:t>
            </w:r>
            <w:proofErr w:type="gramEnd"/>
            <w:r w:rsidRPr="005E17B8">
              <w:rPr>
                <w:rFonts w:ascii="Cambria" w:eastAsia="Times New Roman" w:hAnsi="Cambria" w:cs="Calibri"/>
                <w:sz w:val="24"/>
                <w:szCs w:val="24"/>
                <w:lang w:val="pt-BR" w:eastAsia="pt-BR" w:bidi="ar-SA"/>
              </w:rPr>
              <w:t xml:space="preserve"> aproximadas da balança (a x l x p)133x40x60 cm.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6</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Balança Eletrônica Antropométrica Infantil. Capacidades 15 kg com divisões de 5 g; Concha anatômica em polipropileno com medidas aproximadas de 540 x 290 mm injetada em </w:t>
            </w:r>
            <w:r w:rsidRPr="005E17B8">
              <w:rPr>
                <w:rFonts w:ascii="Cambria" w:eastAsia="Times New Roman" w:hAnsi="Cambria" w:cs="Calibri"/>
                <w:sz w:val="24"/>
                <w:szCs w:val="24"/>
                <w:lang w:val="pt-BR" w:eastAsia="pt-BR" w:bidi="ar-SA"/>
              </w:rPr>
              <w:br/>
              <w:t xml:space="preserve">material anti-germes; Display LED com </w:t>
            </w:r>
            <w:proofErr w:type="gramStart"/>
            <w:r w:rsidRPr="005E17B8">
              <w:rPr>
                <w:rFonts w:ascii="Cambria" w:eastAsia="Times New Roman" w:hAnsi="Cambria" w:cs="Calibri"/>
                <w:sz w:val="24"/>
                <w:szCs w:val="24"/>
                <w:lang w:val="pt-BR" w:eastAsia="pt-BR" w:bidi="ar-SA"/>
              </w:rPr>
              <w:t>6</w:t>
            </w:r>
            <w:proofErr w:type="gramEnd"/>
            <w:r w:rsidRPr="005E17B8">
              <w:rPr>
                <w:rFonts w:ascii="Cambria" w:eastAsia="Times New Roman" w:hAnsi="Cambria" w:cs="Calibri"/>
                <w:sz w:val="24"/>
                <w:szCs w:val="24"/>
                <w:lang w:val="pt-BR" w:eastAsia="pt-BR" w:bidi="ar-SA"/>
              </w:rPr>
              <w:t xml:space="preserve"> dígitos. Estrutura interna em aço carbono acabamento bicromatizado; Pés reguláveis em borracha sintética; Fonte externa 90 a 240 VAC c/ chaveamento automático;</w:t>
            </w:r>
            <w:r w:rsidRPr="005E17B8">
              <w:rPr>
                <w:rFonts w:ascii="Cambria" w:eastAsia="Times New Roman" w:hAnsi="Cambria" w:cs="Calibri"/>
                <w:sz w:val="24"/>
                <w:szCs w:val="24"/>
                <w:lang w:val="pt-BR" w:eastAsia="pt-BR" w:bidi="ar-SA"/>
              </w:rPr>
              <w:br/>
              <w:t>Função TARA até capacidade máxima da balança; Homologadas pelo INMETRO e aferidas pelo IPEM;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7</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Balde a pedal (Lixeira em polipropileno), capacidade 30 até 49 litros com tampa acionada por pedal, haste da estrutura do pedal de ferro, aro interno para acomodação do saco de lixo, formato retangular, na cor branca, marfim ou cinza.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22</w:t>
            </w:r>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8</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Bebedouro/Purificador Refrigerado tipo pressão. Coluna Pressão Aço </w:t>
            </w:r>
            <w:proofErr w:type="gramStart"/>
            <w:r w:rsidRPr="005E17B8">
              <w:rPr>
                <w:rFonts w:ascii="Cambria" w:eastAsia="Times New Roman" w:hAnsi="Cambria" w:cs="Calibri"/>
                <w:sz w:val="24"/>
                <w:szCs w:val="24"/>
                <w:lang w:val="pt-BR" w:eastAsia="pt-BR" w:bidi="ar-SA"/>
              </w:rPr>
              <w:t>Inox ,</w:t>
            </w:r>
            <w:proofErr w:type="gramEnd"/>
            <w:r w:rsidRPr="005E17B8">
              <w:rPr>
                <w:rFonts w:ascii="Cambria" w:eastAsia="Times New Roman" w:hAnsi="Cambria" w:cs="Calibri"/>
                <w:sz w:val="24"/>
                <w:szCs w:val="24"/>
                <w:lang w:val="pt-BR" w:eastAsia="pt-BR" w:bidi="ar-SA"/>
              </w:rPr>
              <w:t xml:space="preserve"> confeccionado aço inox. Torneira copo e jato latão cromado c/regulagem de jato dágua. </w:t>
            </w:r>
            <w:proofErr w:type="gramStart"/>
            <w:r w:rsidRPr="005E17B8">
              <w:rPr>
                <w:rFonts w:ascii="Cambria" w:eastAsia="Times New Roman" w:hAnsi="Cambria" w:cs="Calibri"/>
                <w:sz w:val="24"/>
                <w:szCs w:val="24"/>
                <w:lang w:val="pt-BR" w:eastAsia="pt-BR" w:bidi="ar-SA"/>
              </w:rPr>
              <w:t>Ralo sifonado barra mau</w:t>
            </w:r>
            <w:proofErr w:type="gramEnd"/>
            <w:r w:rsidRPr="005E17B8">
              <w:rPr>
                <w:rFonts w:ascii="Cambria" w:eastAsia="Times New Roman" w:hAnsi="Cambria" w:cs="Calibri"/>
                <w:sz w:val="24"/>
                <w:szCs w:val="24"/>
                <w:lang w:val="pt-BR" w:eastAsia="pt-BR" w:bidi="ar-SA"/>
              </w:rPr>
              <w:t xml:space="preserve"> cheiro proveniente esgoto. Controle manual da temperatura da água c/regulagem externa. Filtro de água c/carvão ativado impregnado c/prata impede proliferação micro-organismos. Grau de Proteção IPX4, Inmetro, Voltagem </w:t>
            </w:r>
            <w:proofErr w:type="gramStart"/>
            <w:r w:rsidRPr="005E17B8">
              <w:rPr>
                <w:rFonts w:ascii="Cambria" w:eastAsia="Times New Roman" w:hAnsi="Cambria" w:cs="Calibri"/>
                <w:sz w:val="24"/>
                <w:szCs w:val="24"/>
                <w:lang w:val="pt-BR" w:eastAsia="pt-BR" w:bidi="ar-SA"/>
              </w:rPr>
              <w:t>110V</w:t>
            </w:r>
            <w:proofErr w:type="gramEnd"/>
            <w:r w:rsidRPr="005E17B8">
              <w:rPr>
                <w:rFonts w:ascii="Cambria" w:eastAsia="Times New Roman" w:hAnsi="Cambria" w:cs="Calibri"/>
                <w:sz w:val="24"/>
                <w:szCs w:val="24"/>
                <w:lang w:val="pt-BR" w:eastAsia="pt-BR" w:bidi="ar-SA"/>
              </w:rPr>
              <w:t xml:space="preserve">. Medidas aproximadas: Profundidade </w:t>
            </w:r>
            <w:proofErr w:type="gramStart"/>
            <w:r w:rsidRPr="005E17B8">
              <w:rPr>
                <w:rFonts w:ascii="Cambria" w:eastAsia="Times New Roman" w:hAnsi="Cambria" w:cs="Calibri"/>
                <w:sz w:val="24"/>
                <w:szCs w:val="24"/>
                <w:lang w:val="pt-BR" w:eastAsia="pt-BR" w:bidi="ar-SA"/>
              </w:rPr>
              <w:lastRenderedPageBreak/>
              <w:t>328mm</w:t>
            </w:r>
            <w:proofErr w:type="gramEnd"/>
            <w:r w:rsidRPr="005E17B8">
              <w:rPr>
                <w:rFonts w:ascii="Cambria" w:eastAsia="Times New Roman" w:hAnsi="Cambria" w:cs="Calibri"/>
                <w:sz w:val="24"/>
                <w:szCs w:val="24"/>
                <w:lang w:val="pt-BR" w:eastAsia="pt-BR" w:bidi="ar-SA"/>
              </w:rPr>
              <w:t>, Altura 1028mm, Largura 342mm, Cor INOX.</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9</w:t>
            </w:r>
            <w:proofErr w:type="gramEnd"/>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Braçadeira Para Injeção. Altura Regulável; base em tripé de ferro fundido, haste em aço inox, apoio de braço tipo concha em chapa aço inox. </w:t>
            </w:r>
            <w:proofErr w:type="gramStart"/>
            <w:r w:rsidRPr="005E17B8">
              <w:rPr>
                <w:rFonts w:ascii="Cambria" w:eastAsia="Times New Roman" w:hAnsi="Cambria" w:cs="Calibri"/>
                <w:sz w:val="24"/>
                <w:szCs w:val="24"/>
                <w:lang w:val="pt-BR" w:eastAsia="pt-BR" w:bidi="ar-SA"/>
              </w:rPr>
              <w:t>altura</w:t>
            </w:r>
            <w:proofErr w:type="gramEnd"/>
            <w:r w:rsidRPr="005E17B8">
              <w:rPr>
                <w:rFonts w:ascii="Cambria" w:eastAsia="Times New Roman" w:hAnsi="Cambria" w:cs="Calibri"/>
                <w:sz w:val="24"/>
                <w:szCs w:val="24"/>
                <w:lang w:val="pt-BR" w:eastAsia="pt-BR" w:bidi="ar-SA"/>
              </w:rPr>
              <w:t xml:space="preserve"> mínima: 0,80m altura máxima: 1,00m.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10</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de Escritório Pé Palito. Modelo Secretária, fixa, </w:t>
            </w:r>
            <w:proofErr w:type="gramStart"/>
            <w:r w:rsidRPr="005E17B8">
              <w:rPr>
                <w:rFonts w:ascii="Cambria" w:eastAsia="Times New Roman" w:hAnsi="Cambria" w:cs="Calibri"/>
                <w:sz w:val="24"/>
                <w:szCs w:val="24"/>
                <w:lang w:val="pt-BR" w:eastAsia="pt-BR" w:bidi="ar-SA"/>
              </w:rPr>
              <w:t>assento</w:t>
            </w:r>
            <w:proofErr w:type="gramEnd"/>
            <w:r w:rsidRPr="005E17B8">
              <w:rPr>
                <w:rFonts w:ascii="Cambria" w:eastAsia="Times New Roman" w:hAnsi="Cambria" w:cs="Calibri"/>
                <w:sz w:val="24"/>
                <w:szCs w:val="24"/>
                <w:lang w:val="pt-BR" w:eastAsia="pt-BR" w:bidi="ar-SA"/>
              </w:rPr>
              <w:t xml:space="preserve"> em tecido, cor preta.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11</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Cadeira de Rodas Adulto</w:t>
            </w:r>
            <w:proofErr w:type="gramEnd"/>
            <w:r w:rsidRPr="005E17B8">
              <w:rPr>
                <w:rFonts w:ascii="Cambria" w:eastAsia="Times New Roman" w:hAnsi="Cambria" w:cs="Calibri"/>
                <w:sz w:val="24"/>
                <w:szCs w:val="24"/>
                <w:lang w:val="pt-BR" w:eastAsia="pt-BR" w:bidi="ar-SA"/>
              </w:rPr>
              <w:t xml:space="preserve">.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Cadeira de Rodas Obeso</w:t>
            </w:r>
            <w:proofErr w:type="gramEnd"/>
            <w:r w:rsidRPr="005E17B8">
              <w:rPr>
                <w:rFonts w:ascii="Cambria" w:eastAsia="Times New Roman" w:hAnsi="Cambria" w:cs="Calibri"/>
                <w:sz w:val="24"/>
                <w:szCs w:val="24"/>
                <w:lang w:val="pt-BR" w:eastAsia="pt-BR" w:bidi="ar-SA"/>
              </w:rPr>
              <w:t xml:space="preserve">.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de Rodas Pediatrica. Construída em aço, pintura epóxi preta, com assento de no mínimo </w:t>
            </w:r>
            <w:proofErr w:type="gramStart"/>
            <w:r w:rsidRPr="005E17B8">
              <w:rPr>
                <w:rFonts w:ascii="Cambria" w:eastAsia="Times New Roman" w:hAnsi="Cambria" w:cs="Calibri"/>
                <w:sz w:val="24"/>
                <w:szCs w:val="24"/>
                <w:lang w:val="pt-BR" w:eastAsia="pt-BR" w:bidi="ar-SA"/>
              </w:rPr>
              <w:t>42cm</w:t>
            </w:r>
            <w:proofErr w:type="gramEnd"/>
            <w:r w:rsidRPr="005E17B8">
              <w:rPr>
                <w:rFonts w:ascii="Cambria" w:eastAsia="Times New Roman" w:hAnsi="Cambria" w:cs="Calibri"/>
                <w:sz w:val="24"/>
                <w:szCs w:val="24"/>
                <w:lang w:val="pt-BR" w:eastAsia="pt-BR" w:bidi="ar-SA"/>
              </w:rPr>
              <w:t xml:space="preserve">, braços removível e apoio de pés removíveis e com elevação de pernas e apoio para panturrilhas, com suporte de soro, rodas traseiras aro 24" e dianteira de 6" com pneus maciços e aros de propulsão cromado.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14</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Cadeira para Coleta de Sangue, material de confecção Aço/ferro pintado, braçadeira regulavel, Com assento estofado em tecido ou courvin. Com apoio de braço totalmente regulável. Dimensões aproximadas: Altura 1,14 x Largura 655 x Comprimento </w:t>
            </w:r>
            <w:proofErr w:type="gramStart"/>
            <w:r w:rsidRPr="005E17B8">
              <w:rPr>
                <w:rFonts w:ascii="Cambria" w:eastAsia="Times New Roman" w:hAnsi="Cambria" w:cs="Calibri"/>
                <w:sz w:val="24"/>
                <w:szCs w:val="24"/>
                <w:lang w:val="pt-BR" w:eastAsia="pt-BR" w:bidi="ar-SA"/>
              </w:rPr>
              <w:t>580mm</w:t>
            </w:r>
            <w:proofErr w:type="gramEnd"/>
            <w:r w:rsidRPr="005E17B8">
              <w:rPr>
                <w:rFonts w:ascii="Cambria" w:eastAsia="Times New Roman" w:hAnsi="Cambria" w:cs="Calibri"/>
                <w:sz w:val="24"/>
                <w:szCs w:val="24"/>
                <w:lang w:val="pt-BR" w:eastAsia="pt-BR" w:bidi="ar-SA"/>
              </w:rPr>
              <w:t>, Peso 12 kg</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15</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Câmara para Conservação de Imunobiológicos, Equipamento vertical, de formato externo e interno retangular, desenvolvido especificamente para a guarda científica de vacinas. Capacidade para armazenamento mínimo de 342 litros úteis. Refrigeração por compressor hermético, </w:t>
            </w:r>
            <w:r w:rsidRPr="005E17B8">
              <w:rPr>
                <w:rFonts w:ascii="Cambria" w:eastAsia="Times New Roman" w:hAnsi="Cambria" w:cs="Calibri"/>
                <w:sz w:val="24"/>
                <w:szCs w:val="24"/>
                <w:lang w:val="pt-BR" w:eastAsia="pt-BR" w:bidi="ar-SA"/>
              </w:rPr>
              <w:lastRenderedPageBreak/>
              <w:t>selado, de baixo consumo de energia.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16</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Carro de Curativo, acessorios balde e bacia, material de confecção Aço Inoxidavel,</w:t>
            </w:r>
            <w:proofErr w:type="gramStart"/>
            <w:r w:rsidRPr="005E17B8">
              <w:rPr>
                <w:rFonts w:ascii="Cambria" w:eastAsia="Times New Roman" w:hAnsi="Cambria" w:cs="Calibri"/>
                <w:sz w:val="24"/>
                <w:szCs w:val="24"/>
                <w:lang w:val="pt-BR" w:eastAsia="pt-BR" w:bidi="ar-SA"/>
              </w:rPr>
              <w:t xml:space="preserve">  </w:t>
            </w:r>
            <w:proofErr w:type="gramEnd"/>
            <w:r w:rsidRPr="005E17B8">
              <w:rPr>
                <w:rFonts w:ascii="Cambria" w:eastAsia="Times New Roman" w:hAnsi="Cambria" w:cs="Calibri"/>
                <w:sz w:val="24"/>
                <w:szCs w:val="24"/>
                <w:lang w:val="pt-BR" w:eastAsia="pt-BR" w:bidi="ar-SA"/>
              </w:rPr>
              <w:t>armação tubular, tampo e prateleira em chapa de aço inox, pés, varandas e suporte para balde e bacia inox, pés com rodízios de 3”, Pintura epóxi; 4 Rodízios de 03 polegadas; Tampo e prateleira em chapa 75 x 45 cm; Estrutura em tubos redondos. 01 balde em alumínio polido e 01 bacia litros inoxidável.</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17</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Carro Maca Simples. Maca com grades removíveis e rodas com travas: </w:t>
            </w:r>
            <w:proofErr w:type="gramStart"/>
            <w:r w:rsidRPr="005E17B8">
              <w:rPr>
                <w:rFonts w:ascii="Cambria" w:eastAsia="Times New Roman" w:hAnsi="Cambria" w:cs="Calibri"/>
                <w:sz w:val="24"/>
                <w:szCs w:val="24"/>
                <w:lang w:val="pt-BR" w:eastAsia="pt-BR" w:bidi="ar-SA"/>
              </w:rPr>
              <w:t>leito removíveis construído em chapa de aço inox</w:t>
            </w:r>
            <w:proofErr w:type="gramEnd"/>
            <w:r w:rsidRPr="005E17B8">
              <w:rPr>
                <w:rFonts w:ascii="Cambria" w:eastAsia="Times New Roman" w:hAnsi="Cambria" w:cs="Calibri"/>
                <w:sz w:val="24"/>
                <w:szCs w:val="24"/>
                <w:lang w:val="pt-BR" w:eastAsia="pt-BR" w:bidi="ar-SA"/>
              </w:rPr>
              <w:t xml:space="preserve">, com cabeceira regulável. </w:t>
            </w:r>
            <w:proofErr w:type="gramStart"/>
            <w:r w:rsidRPr="005E17B8">
              <w:rPr>
                <w:rFonts w:ascii="Cambria" w:eastAsia="Times New Roman" w:hAnsi="Cambria" w:cs="Calibri"/>
                <w:sz w:val="24"/>
                <w:szCs w:val="24"/>
                <w:lang w:val="pt-BR" w:eastAsia="pt-BR" w:bidi="ar-SA"/>
              </w:rPr>
              <w:t>base</w:t>
            </w:r>
            <w:proofErr w:type="gramEnd"/>
            <w:r w:rsidRPr="005E17B8">
              <w:rPr>
                <w:rFonts w:ascii="Cambria" w:eastAsia="Times New Roman" w:hAnsi="Cambria" w:cs="Calibri"/>
                <w:sz w:val="24"/>
                <w:szCs w:val="24"/>
                <w:lang w:val="pt-BR" w:eastAsia="pt-BR" w:bidi="ar-SA"/>
              </w:rPr>
              <w:t xml:space="preserve"> construída em tubos redondos de aço inox , provida de rodas giratórias de 5 sendo duas com freios na diagonal. </w:t>
            </w:r>
            <w:proofErr w:type="gramStart"/>
            <w:r w:rsidRPr="005E17B8">
              <w:rPr>
                <w:rFonts w:ascii="Cambria" w:eastAsia="Times New Roman" w:hAnsi="Cambria" w:cs="Calibri"/>
                <w:sz w:val="24"/>
                <w:szCs w:val="24"/>
                <w:lang w:val="pt-BR" w:eastAsia="pt-BR" w:bidi="ar-SA"/>
              </w:rPr>
              <w:t>grades</w:t>
            </w:r>
            <w:proofErr w:type="gramEnd"/>
            <w:r w:rsidRPr="005E17B8">
              <w:rPr>
                <w:rFonts w:ascii="Cambria" w:eastAsia="Times New Roman" w:hAnsi="Cambria" w:cs="Calibri"/>
                <w:sz w:val="24"/>
                <w:szCs w:val="24"/>
                <w:lang w:val="pt-BR" w:eastAsia="pt-BR" w:bidi="ar-SA"/>
              </w:rPr>
              <w:t xml:space="preserve"> laterais em aço inox escamoteáveis tratamento anti ferruginoso, haste de soro aço inox. </w:t>
            </w:r>
            <w:proofErr w:type="gramStart"/>
            <w:r w:rsidRPr="005E17B8">
              <w:rPr>
                <w:rFonts w:ascii="Cambria" w:eastAsia="Times New Roman" w:hAnsi="Cambria" w:cs="Calibri"/>
                <w:sz w:val="24"/>
                <w:szCs w:val="24"/>
                <w:lang w:val="pt-BR" w:eastAsia="pt-BR" w:bidi="ar-SA"/>
              </w:rPr>
              <w:t>acompanha</w:t>
            </w:r>
            <w:proofErr w:type="gramEnd"/>
            <w:r w:rsidRPr="005E17B8">
              <w:rPr>
                <w:rFonts w:ascii="Cambria" w:eastAsia="Times New Roman" w:hAnsi="Cambria" w:cs="Calibri"/>
                <w:sz w:val="24"/>
                <w:szCs w:val="24"/>
                <w:lang w:val="pt-BR" w:eastAsia="pt-BR" w:bidi="ar-SA"/>
              </w:rPr>
              <w:t xml:space="preserve"> colchão confeccionado em espuma de poliuretano, d-33, espessura mínima 0,15 cm.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18</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Carro para Material de Limpeza - Carro funcional modular para tarefas de higiene e transporte de resíduos, fabricado em Polipropileno e estrutura tubular de alumínio. Plástico liso com cantos arredondados para facilitar a higienização. Medidas aproximadas: 114 x 48 x 96 cm. INCLUSO SACOLA E BALDES.</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19</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Carro para Transporte de Materiais. Com estrutura em aço inox 304, Com para-choques em borracha em </w:t>
            </w:r>
            <w:proofErr w:type="gramStart"/>
            <w:r w:rsidRPr="005E17B8">
              <w:rPr>
                <w:rFonts w:ascii="Cambria" w:eastAsia="Times New Roman" w:hAnsi="Cambria" w:cs="Calibri"/>
                <w:sz w:val="24"/>
                <w:szCs w:val="24"/>
                <w:lang w:val="pt-BR" w:eastAsia="pt-BR" w:bidi="ar-SA"/>
              </w:rPr>
              <w:t>toda as</w:t>
            </w:r>
            <w:proofErr w:type="gramEnd"/>
            <w:r w:rsidRPr="005E17B8">
              <w:rPr>
                <w:rFonts w:ascii="Cambria" w:eastAsia="Times New Roman" w:hAnsi="Cambria" w:cs="Calibri"/>
                <w:sz w:val="24"/>
                <w:szCs w:val="24"/>
                <w:lang w:val="pt-BR" w:eastAsia="pt-BR" w:bidi="ar-SA"/>
              </w:rPr>
              <w:t xml:space="preserve"> faces.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rodízios de 3" sendo 2 giratórios e 2 fixos. Com 3 prateleiras igualmente distribuídas em altura. Com alça unilateral. Com dimensões (AxLxC): 1000 x 500 x 850 mm.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20</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Central de Nebulização. Aparelho Nebulização no mínimo 04 saídas, simultâneo ou individual, resistente impacto/ABS filtro bactericida. </w:t>
            </w:r>
            <w:proofErr w:type="gramStart"/>
            <w:r w:rsidRPr="005E17B8">
              <w:rPr>
                <w:rFonts w:ascii="Cambria" w:eastAsia="Times New Roman" w:hAnsi="Cambria" w:cs="Calibri"/>
                <w:sz w:val="24"/>
                <w:szCs w:val="24"/>
                <w:lang w:val="pt-BR" w:eastAsia="pt-BR" w:bidi="ar-SA"/>
              </w:rPr>
              <w:t>Compressor mínima</w:t>
            </w:r>
            <w:proofErr w:type="gramEnd"/>
            <w:r w:rsidRPr="005E17B8">
              <w:rPr>
                <w:rFonts w:ascii="Cambria" w:eastAsia="Times New Roman" w:hAnsi="Cambria" w:cs="Calibri"/>
                <w:sz w:val="24"/>
                <w:szCs w:val="24"/>
                <w:lang w:val="pt-BR" w:eastAsia="pt-BR" w:bidi="ar-SA"/>
              </w:rPr>
              <w:t xml:space="preserve"> 1/4 HP; mínima 50 Lts/min. Fluxômetros c/ ajuste de 0 a 15 Lts/min, interruptor liga/desliga; Tipo de Alimentação: 110 V 220 V ou Bivolt, que abranja faixa 100 V a 240 V, c/ comutação manual automática. Frequência 60 Hz. </w:t>
            </w:r>
            <w:r w:rsidRPr="005E17B8">
              <w:rPr>
                <w:rFonts w:ascii="Cambria" w:eastAsia="Times New Roman" w:hAnsi="Cambria" w:cs="Calibri"/>
                <w:sz w:val="24"/>
                <w:szCs w:val="24"/>
                <w:lang w:val="pt-BR" w:eastAsia="pt-BR" w:bidi="ar-SA"/>
              </w:rPr>
              <w:lastRenderedPageBreak/>
              <w:t xml:space="preserve">Acompanhar: 10 kits máscaras </w:t>
            </w:r>
            <w:proofErr w:type="gramStart"/>
            <w:r w:rsidRPr="005E17B8">
              <w:rPr>
                <w:rFonts w:ascii="Cambria" w:eastAsia="Times New Roman" w:hAnsi="Cambria" w:cs="Calibri"/>
                <w:sz w:val="24"/>
                <w:szCs w:val="24"/>
                <w:lang w:val="pt-BR" w:eastAsia="pt-BR" w:bidi="ar-SA"/>
              </w:rPr>
              <w:t>adulto, micro</w:t>
            </w:r>
            <w:proofErr w:type="gramEnd"/>
            <w:r w:rsidRPr="005E17B8">
              <w:rPr>
                <w:rFonts w:ascii="Cambria" w:eastAsia="Times New Roman" w:hAnsi="Cambria" w:cs="Calibri"/>
                <w:sz w:val="24"/>
                <w:szCs w:val="24"/>
                <w:lang w:val="pt-BR" w:eastAsia="pt-BR" w:bidi="ar-SA"/>
              </w:rPr>
              <w:t xml:space="preserve"> nebulizador e extensão mínimo 1,60 mts e 10 kits máscaras pediátrico.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21</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Centrifuga Laboratorial tipo para tubos minimo 04 amostras, tecnologia digital. Chega ate 4000 </w:t>
            </w:r>
            <w:proofErr w:type="gramStart"/>
            <w:r w:rsidRPr="005E17B8">
              <w:rPr>
                <w:rFonts w:ascii="Cambria" w:eastAsia="Times New Roman" w:hAnsi="Cambria" w:cs="Calibri"/>
                <w:sz w:val="24"/>
                <w:szCs w:val="24"/>
                <w:lang w:val="pt-BR" w:eastAsia="pt-BR" w:bidi="ar-SA"/>
              </w:rPr>
              <w:t>rpm</w:t>
            </w:r>
            <w:proofErr w:type="gramEnd"/>
            <w:r w:rsidRPr="005E17B8">
              <w:rPr>
                <w:rFonts w:ascii="Cambria" w:eastAsia="Times New Roman" w:hAnsi="Cambria" w:cs="Calibri"/>
                <w:sz w:val="24"/>
                <w:szCs w:val="24"/>
                <w:lang w:val="pt-BR" w:eastAsia="pt-BR" w:bidi="ar-SA"/>
              </w:rPr>
              <w:t>. Sistema de frenagem digital</w:t>
            </w:r>
            <w:proofErr w:type="gramStart"/>
            <w:r w:rsidRPr="005E17B8">
              <w:rPr>
                <w:rFonts w:ascii="Cambria" w:eastAsia="Times New Roman" w:hAnsi="Cambria" w:cs="Calibri"/>
                <w:sz w:val="24"/>
                <w:szCs w:val="24"/>
                <w:lang w:val="pt-BR" w:eastAsia="pt-BR" w:bidi="ar-SA"/>
              </w:rPr>
              <w:t>, permite</w:t>
            </w:r>
            <w:proofErr w:type="gramEnd"/>
            <w:r w:rsidRPr="005E17B8">
              <w:rPr>
                <w:rFonts w:ascii="Cambria" w:eastAsia="Times New Roman" w:hAnsi="Cambria" w:cs="Calibri"/>
                <w:sz w:val="24"/>
                <w:szCs w:val="24"/>
                <w:lang w:val="pt-BR" w:eastAsia="pt-BR" w:bidi="ar-SA"/>
              </w:rPr>
              <w:t xml:space="preserve"> uma qualidade no material centrifugado superior aos modelos comuns. Rotor de ângulo fixo. CORPO: ABS (é </w:t>
            </w:r>
            <w:proofErr w:type="gramStart"/>
            <w:r w:rsidRPr="005E17B8">
              <w:rPr>
                <w:rFonts w:ascii="Cambria" w:eastAsia="Times New Roman" w:hAnsi="Cambria" w:cs="Calibri"/>
                <w:sz w:val="24"/>
                <w:szCs w:val="24"/>
                <w:lang w:val="pt-BR" w:eastAsia="pt-BR" w:bidi="ar-SA"/>
              </w:rPr>
              <w:t>o mesma</w:t>
            </w:r>
            <w:proofErr w:type="gramEnd"/>
            <w:r w:rsidRPr="005E17B8">
              <w:rPr>
                <w:rFonts w:ascii="Cambria" w:eastAsia="Times New Roman" w:hAnsi="Cambria" w:cs="Calibri"/>
                <w:sz w:val="24"/>
                <w:szCs w:val="24"/>
                <w:lang w:val="pt-BR" w:eastAsia="pt-BR" w:bidi="ar-SA"/>
              </w:rPr>
              <w:t xml:space="preserve"> material usado na fabricação de para-choque de automóveis e carros de F1); ESTRUTURA INTERNA: AÇO CARBONO.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Cilindro de Gases Medicinais, Capacidade Mínima de 07 Litros. Material de Confecção - Aço. Suporte com Rodízios</w:t>
            </w:r>
            <w:proofErr w:type="gramStart"/>
            <w:r w:rsidRPr="005E17B8">
              <w:rPr>
                <w:rFonts w:ascii="Cambria" w:eastAsia="Times New Roman" w:hAnsi="Cambria" w:cs="Calibri"/>
                <w:sz w:val="24"/>
                <w:szCs w:val="24"/>
                <w:lang w:val="pt-BR" w:eastAsia="pt-BR" w:bidi="ar-SA"/>
              </w:rPr>
              <w:t>, Acompanha</w:t>
            </w:r>
            <w:proofErr w:type="gramEnd"/>
            <w:r w:rsidRPr="005E17B8">
              <w:rPr>
                <w:rFonts w:ascii="Cambria" w:eastAsia="Times New Roman" w:hAnsi="Cambria" w:cs="Calibri"/>
                <w:sz w:val="24"/>
                <w:szCs w:val="24"/>
                <w:lang w:val="pt-BR" w:eastAsia="pt-BR" w:bidi="ar-SA"/>
              </w:rPr>
              <w:t xml:space="preserve"> Válvula, Manômetro e Fluxômetro.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Comadre tipo Pá; Capacidade mínima: 3,0 L; Material de confecção: Aço Inoxidável; </w:t>
            </w:r>
            <w:proofErr w:type="gramStart"/>
            <w:r w:rsidRPr="005E17B8">
              <w:rPr>
                <w:rFonts w:ascii="Cambria" w:eastAsia="Times New Roman" w:hAnsi="Cambria" w:cs="Calibri"/>
                <w:sz w:val="24"/>
                <w:szCs w:val="24"/>
                <w:lang w:val="pt-BR" w:eastAsia="pt-BR" w:bidi="ar-SA"/>
              </w:rPr>
              <w:t>Autoclavável</w:t>
            </w:r>
            <w:proofErr w:type="gramEnd"/>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24</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Computador (desktop-básico) processador no mínimo </w:t>
            </w:r>
            <w:proofErr w:type="gramStart"/>
            <w:r w:rsidRPr="005E17B8">
              <w:rPr>
                <w:rFonts w:ascii="Cambria" w:eastAsia="Times New Roman" w:hAnsi="Cambria" w:cs="Calibri"/>
                <w:sz w:val="24"/>
                <w:szCs w:val="24"/>
                <w:lang w:val="pt-BR" w:eastAsia="pt-BR" w:bidi="ar-SA"/>
              </w:rPr>
              <w:t>intel</w:t>
            </w:r>
            <w:proofErr w:type="gramEnd"/>
            <w:r w:rsidRPr="005E17B8">
              <w:rPr>
                <w:rFonts w:ascii="Cambria" w:eastAsia="Times New Roman" w:hAnsi="Cambria" w:cs="Calibri"/>
                <w:sz w:val="24"/>
                <w:szCs w:val="24"/>
                <w:lang w:val="pt-BR" w:eastAsia="pt-BR" w:bidi="ar-SA"/>
              </w:rPr>
              <w:t xml:space="preserve"> core i3 ou amd a10 ou similar; 1 (um) disco rígido de 500 gigabyte; memória ram de 08, em 02 módulos idênticos de 04 cada, do tipo sdram ddr4 2.133 mhz ou superior, operando em modalidade dual channel; atx, microatx, btx ou microbtx, 01 slot pci-express 2.0 x16 ou superior; sistema de detecção de intrusão de chassis.</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25</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Computador (notebook) processador no mínimo </w:t>
            </w:r>
            <w:proofErr w:type="gramStart"/>
            <w:r w:rsidRPr="005E17B8">
              <w:rPr>
                <w:rFonts w:ascii="Cambria" w:eastAsia="Times New Roman" w:hAnsi="Cambria" w:cs="Calibri"/>
                <w:sz w:val="24"/>
                <w:szCs w:val="24"/>
                <w:lang w:val="pt-BR" w:eastAsia="pt-BR" w:bidi="ar-SA"/>
              </w:rPr>
              <w:t>intel</w:t>
            </w:r>
            <w:proofErr w:type="gramEnd"/>
            <w:r w:rsidRPr="005E17B8">
              <w:rPr>
                <w:rFonts w:ascii="Cambria" w:eastAsia="Times New Roman" w:hAnsi="Cambria" w:cs="Calibri"/>
                <w:sz w:val="24"/>
                <w:szCs w:val="24"/>
                <w:lang w:val="pt-BR" w:eastAsia="pt-BR" w:bidi="ar-SA"/>
              </w:rPr>
              <w:t xml:space="preserve"> core i5 ou amd a10 ou similar; 1 disco rígido de 500 gigabytes rotação 7.200 rpm; disco ótico cd, dvd rom; memória ram de 08, em 02 módulos idênticos de 04 cada, do tipo sdram ddr4 2.133 mhz; lcd de 14 ou 15 polegadas widescreen, resolução 1.600 x 900 pixels; teclado abnt2; mouse óptico usb (scroll); interfaces de rede 10/100/1000 conector rj-45 fêmea e wifi ieee 802.11a/b/g/n; windows 10 pro (64 bits); bateria recarregável do tipo íon de lítion.</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26</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Desfibrilador Externo Automático - Portátil, compacto, leve, microprocessado, alça para </w:t>
            </w:r>
            <w:proofErr w:type="gramStart"/>
            <w:r w:rsidRPr="005E17B8">
              <w:rPr>
                <w:rFonts w:ascii="Cambria" w:eastAsia="Times New Roman" w:hAnsi="Cambria" w:cs="Calibri"/>
                <w:sz w:val="24"/>
                <w:szCs w:val="24"/>
                <w:lang w:val="pt-BR" w:eastAsia="pt-BR" w:bidi="ar-SA"/>
              </w:rPr>
              <w:t>transporte incorporada</w:t>
            </w:r>
            <w:proofErr w:type="gramEnd"/>
            <w:r w:rsidRPr="005E17B8">
              <w:rPr>
                <w:rFonts w:ascii="Cambria" w:eastAsia="Times New Roman" w:hAnsi="Cambria" w:cs="Calibri"/>
                <w:sz w:val="24"/>
                <w:szCs w:val="24"/>
                <w:lang w:val="pt-BR" w:eastAsia="pt-BR" w:bidi="ar-SA"/>
              </w:rPr>
              <w:t xml:space="preserve"> ao gabinete, adaptável pacientes adultos e pediátricos, tecnologia de onda bifásica exponencial truncada em conformidade com a Guideline </w:t>
            </w:r>
            <w:r w:rsidRPr="005E17B8">
              <w:rPr>
                <w:rFonts w:ascii="Cambria" w:eastAsia="Times New Roman" w:hAnsi="Cambria" w:cs="Calibri"/>
                <w:sz w:val="24"/>
                <w:szCs w:val="24"/>
                <w:lang w:val="pt-BR" w:eastAsia="pt-BR" w:bidi="ar-SA"/>
              </w:rPr>
              <w:lastRenderedPageBreak/>
              <w:t xml:space="preserve">2015, 03 eletrodos. </w:t>
            </w:r>
            <w:proofErr w:type="gramStart"/>
            <w:r w:rsidRPr="005E17B8">
              <w:rPr>
                <w:rFonts w:ascii="Cambria" w:eastAsia="Times New Roman" w:hAnsi="Cambria" w:cs="Calibri"/>
                <w:sz w:val="24"/>
                <w:szCs w:val="24"/>
                <w:lang w:val="pt-BR" w:eastAsia="pt-BR" w:bidi="ar-SA"/>
              </w:rPr>
              <w:t>Mínimo 200</w:t>
            </w:r>
            <w:proofErr w:type="gramEnd"/>
            <w:r w:rsidRPr="005E17B8">
              <w:rPr>
                <w:rFonts w:ascii="Cambria" w:eastAsia="Times New Roman" w:hAnsi="Cambria" w:cs="Calibri"/>
                <w:sz w:val="24"/>
                <w:szCs w:val="24"/>
                <w:lang w:val="pt-BR" w:eastAsia="pt-BR" w:bidi="ar-SA"/>
              </w:rPr>
              <w:t xml:space="preserve"> choques. Tela ECG. 110/220 volts. Anula Carga Descarga interna após 30 segundos. Bateria De Lithium - polímero recarregável, Pack de baterias. Modo de desfibrilação infantil 01 a 08 anos de idade.</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27</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Detector Fetal Portátil Digital. Liga ou Desliga Frontal, regulagem de intensidade volume lateral. Ausculta de batimentos cardíaco fetal a partir da 10ª semana. Display com contador numérico digital. Faixa de medida do BCF de 60 a 210 bpm. Alojamento para transdutor na lateral do aparelho. Compartimento para a bateria. Bateria de </w:t>
            </w:r>
            <w:proofErr w:type="gramStart"/>
            <w:r w:rsidRPr="005E17B8">
              <w:rPr>
                <w:rFonts w:ascii="Cambria" w:eastAsia="Times New Roman" w:hAnsi="Cambria" w:cs="Calibri"/>
                <w:sz w:val="24"/>
                <w:szCs w:val="24"/>
                <w:lang w:val="pt-BR" w:eastAsia="pt-BR" w:bidi="ar-SA"/>
              </w:rPr>
              <w:t>9</w:t>
            </w:r>
            <w:proofErr w:type="gramEnd"/>
            <w:r w:rsidRPr="005E17B8">
              <w:rPr>
                <w:rFonts w:ascii="Cambria" w:eastAsia="Times New Roman" w:hAnsi="Cambria" w:cs="Calibri"/>
                <w:sz w:val="24"/>
                <w:szCs w:val="24"/>
                <w:lang w:val="pt-BR" w:eastAsia="pt-BR" w:bidi="ar-SA"/>
              </w:rPr>
              <w:t xml:space="preserve"> v x 200 mAh alcalina recarregável. Carregador para bateria utiliza rede elétrica (110 v) ou (220 v).</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28</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Eletrocardiógrafo. Registro 03 Canais aquisição simultânea 12 derivações, memória interna, Leds luminosos indicações funções QRS e falta de papel, Impressão tempo real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derivações iniciais, automática ou manual, laudo interpretativo, velocidade de registro de 25 ou 50 mm/s; Espaço p/inserção data nome do paciente, Bateria interna recarregável. (aproximadamente 30 exames), Filtro de tremor muscular de 35 Hz (selecionável) Alimentação 110/220 </w:t>
            </w:r>
            <w:proofErr w:type="gramStart"/>
            <w:r w:rsidRPr="005E17B8">
              <w:rPr>
                <w:rFonts w:ascii="Cambria" w:eastAsia="Times New Roman" w:hAnsi="Cambria" w:cs="Calibri"/>
                <w:sz w:val="24"/>
                <w:szCs w:val="24"/>
                <w:lang w:val="pt-BR" w:eastAsia="pt-BR" w:bidi="ar-SA"/>
              </w:rPr>
              <w:t>V,</w:t>
            </w:r>
            <w:proofErr w:type="gramEnd"/>
            <w:r w:rsidRPr="005E17B8">
              <w:rPr>
                <w:rFonts w:ascii="Cambria" w:eastAsia="Times New Roman" w:hAnsi="Cambria" w:cs="Calibri"/>
                <w:sz w:val="24"/>
                <w:szCs w:val="24"/>
                <w:lang w:val="pt-BR" w:eastAsia="pt-BR" w:bidi="ar-SA"/>
              </w:rPr>
              <w:t xml:space="preserve">50/60 Hz.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29</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Escada com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degraus pintada. Estrutura em Aço/Ferro. Tratamento </w:t>
            </w:r>
            <w:proofErr w:type="gramStart"/>
            <w:r w:rsidRPr="005E17B8">
              <w:rPr>
                <w:rFonts w:ascii="Cambria" w:eastAsia="Times New Roman" w:hAnsi="Cambria" w:cs="Calibri"/>
                <w:sz w:val="24"/>
                <w:szCs w:val="24"/>
                <w:lang w:val="pt-BR" w:eastAsia="pt-BR" w:bidi="ar-SA"/>
              </w:rPr>
              <w:t>anti-ferruginoso</w:t>
            </w:r>
            <w:proofErr w:type="gramEnd"/>
            <w:r w:rsidRPr="005E17B8">
              <w:rPr>
                <w:rFonts w:ascii="Cambria" w:eastAsia="Times New Roman" w:hAnsi="Cambria" w:cs="Calibri"/>
                <w:sz w:val="24"/>
                <w:szCs w:val="24"/>
                <w:lang w:val="pt-BR" w:eastAsia="pt-BR" w:bidi="ar-SA"/>
              </w:rPr>
              <w:t xml:space="preserve">, acabamento em pintura eletrostática a pó com resina epóxi-poliéster; Pés com ponteiras de PVC. Dimensões Aproximadas: 40 x 35 x </w:t>
            </w:r>
            <w:proofErr w:type="gramStart"/>
            <w:r w:rsidRPr="005E17B8">
              <w:rPr>
                <w:rFonts w:ascii="Cambria" w:eastAsia="Times New Roman" w:hAnsi="Cambria" w:cs="Calibri"/>
                <w:sz w:val="24"/>
                <w:szCs w:val="24"/>
                <w:lang w:val="pt-BR" w:eastAsia="pt-BR" w:bidi="ar-SA"/>
              </w:rPr>
              <w:t>40cm</w:t>
            </w:r>
            <w:proofErr w:type="gramEnd"/>
            <w:r w:rsidRPr="005E17B8">
              <w:rPr>
                <w:rFonts w:ascii="Cambria" w:eastAsia="Times New Roman" w:hAnsi="Cambria" w:cs="Calibri"/>
                <w:sz w:val="24"/>
                <w:szCs w:val="24"/>
                <w:lang w:val="pt-BR" w:eastAsia="pt-BR" w:bidi="ar-SA"/>
              </w:rPr>
              <w:t xml:space="preserve"> (largura x profundidade x altura).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30</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Aneroide Adulto com esteto. Manômetro aneroide. Graduação 00 a 300 mm Hg. Possibilitar giro de 360º sobre eixo visualização. Braçadeira confeccionada algodão. Fecho Metal c/velcro resistente. Indicação circunferência do braço, c/comprimento total 54 cm, largura de 14,5 cm. Válvula – peça em metal. Manguito: adulto, ambidestro, antialérgico, livre de látex; Bolsa e pêra.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Immetro.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31</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Obeso com Esteto. Mecanismo c/mostrador graduado e manômetro resistente, braçadeira em tecido algodão com fecho metal. </w:t>
            </w:r>
            <w:proofErr w:type="gramStart"/>
            <w:r w:rsidRPr="005E17B8">
              <w:rPr>
                <w:rFonts w:ascii="Cambria" w:eastAsia="Times New Roman" w:hAnsi="Cambria" w:cs="Calibri"/>
                <w:sz w:val="24"/>
                <w:szCs w:val="24"/>
                <w:lang w:val="pt-BR" w:eastAsia="pt-BR" w:bidi="ar-SA"/>
              </w:rPr>
              <w:t>manguito</w:t>
            </w:r>
            <w:proofErr w:type="gramEnd"/>
            <w:r w:rsidRPr="005E17B8">
              <w:rPr>
                <w:rFonts w:ascii="Cambria" w:eastAsia="Times New Roman" w:hAnsi="Cambria" w:cs="Calibri"/>
                <w:sz w:val="24"/>
                <w:szCs w:val="24"/>
                <w:lang w:val="pt-BR" w:eastAsia="pt-BR" w:bidi="ar-SA"/>
              </w:rPr>
              <w:t xml:space="preserve"> com pera em látex ou pvc. </w:t>
            </w:r>
            <w:proofErr w:type="gramStart"/>
            <w:r w:rsidRPr="005E17B8">
              <w:rPr>
                <w:rFonts w:ascii="Cambria" w:eastAsia="Times New Roman" w:hAnsi="Cambria" w:cs="Calibri"/>
                <w:sz w:val="24"/>
                <w:szCs w:val="24"/>
                <w:lang w:val="pt-BR" w:eastAsia="pt-BR" w:bidi="ar-SA"/>
              </w:rPr>
              <w:t>pera</w:t>
            </w:r>
            <w:proofErr w:type="gramEnd"/>
            <w:r w:rsidRPr="005E17B8">
              <w:rPr>
                <w:rFonts w:ascii="Cambria" w:eastAsia="Times New Roman" w:hAnsi="Cambria" w:cs="Calibri"/>
                <w:sz w:val="24"/>
                <w:szCs w:val="24"/>
                <w:lang w:val="pt-BR" w:eastAsia="pt-BR" w:bidi="ar-SA"/>
              </w:rPr>
              <w:t xml:space="preserve"> com válvula em metal reforçado. </w:t>
            </w:r>
            <w:proofErr w:type="gramStart"/>
            <w:r w:rsidRPr="005E17B8">
              <w:rPr>
                <w:rFonts w:ascii="Cambria" w:eastAsia="Times New Roman" w:hAnsi="Cambria" w:cs="Calibri"/>
                <w:sz w:val="24"/>
                <w:szCs w:val="24"/>
                <w:lang w:val="pt-BR" w:eastAsia="pt-BR" w:bidi="ar-SA"/>
              </w:rPr>
              <w:t>circunferência</w:t>
            </w:r>
            <w:proofErr w:type="gramEnd"/>
            <w:r w:rsidRPr="005E17B8">
              <w:rPr>
                <w:rFonts w:ascii="Cambria" w:eastAsia="Times New Roman" w:hAnsi="Cambria" w:cs="Calibri"/>
                <w:sz w:val="24"/>
                <w:szCs w:val="24"/>
                <w:lang w:val="pt-BR" w:eastAsia="pt-BR" w:bidi="ar-SA"/>
              </w:rPr>
              <w:t xml:space="preserve">: 31cm a 39cm.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Inmetro.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Esfigmomanômetro Tamanho Infantil, ajuste analógico, aneróide, tipo de braço, faixa de operação até 300 mmhg, material braçadeira em tecido algodão, Fecho Metal com velcro resistente.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 xml:space="preserve"> e Inmetro.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Estante Pesada L2 utilizada lojas de materiais de construção. Produzida em aço com </w:t>
            </w:r>
            <w:proofErr w:type="gramStart"/>
            <w:r w:rsidRPr="005E17B8">
              <w:rPr>
                <w:rFonts w:ascii="Cambria" w:eastAsia="Times New Roman" w:hAnsi="Cambria" w:cs="Calibri"/>
                <w:sz w:val="24"/>
                <w:szCs w:val="24"/>
                <w:lang w:val="pt-BR" w:eastAsia="pt-BR" w:bidi="ar-SA"/>
              </w:rPr>
              <w:t>6</w:t>
            </w:r>
            <w:proofErr w:type="gramEnd"/>
            <w:r w:rsidRPr="005E17B8">
              <w:rPr>
                <w:rFonts w:ascii="Cambria" w:eastAsia="Times New Roman" w:hAnsi="Cambria" w:cs="Calibri"/>
                <w:sz w:val="24"/>
                <w:szCs w:val="24"/>
                <w:lang w:val="pt-BR" w:eastAsia="pt-BR" w:bidi="ar-SA"/>
              </w:rPr>
              <w:t xml:space="preserve"> bandejas reguláveis. Dimensões aproximandas: Altura: 2,00m; Largura: 0,92m, Profundidade: 0,40m; Capacidade da bandeja: </w:t>
            </w:r>
            <w:proofErr w:type="gramStart"/>
            <w:r w:rsidRPr="005E17B8">
              <w:rPr>
                <w:rFonts w:ascii="Cambria" w:eastAsia="Times New Roman" w:hAnsi="Cambria" w:cs="Calibri"/>
                <w:sz w:val="24"/>
                <w:szCs w:val="24"/>
                <w:lang w:val="pt-BR" w:eastAsia="pt-BR" w:bidi="ar-SA"/>
              </w:rPr>
              <w:t>60kg</w:t>
            </w:r>
            <w:proofErr w:type="gramEnd"/>
            <w:r w:rsidRPr="005E17B8">
              <w:rPr>
                <w:rFonts w:ascii="Cambria" w:eastAsia="Times New Roman" w:hAnsi="Cambria" w:cs="Calibri"/>
                <w:sz w:val="24"/>
                <w:szCs w:val="24"/>
                <w:lang w:val="pt-BR" w:eastAsia="pt-BR" w:bidi="ar-SA"/>
              </w:rPr>
              <w:t>, Coluna L2: Prateleira Chapa 18; fundo Chapa 22; Estante  Chapa 20</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34</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Foco Refletor Ambulatorial. Iluminação </w:t>
            </w:r>
            <w:proofErr w:type="gramStart"/>
            <w:r w:rsidRPr="005E17B8">
              <w:rPr>
                <w:rFonts w:ascii="Cambria" w:eastAsia="Times New Roman" w:hAnsi="Cambria" w:cs="Calibri"/>
                <w:sz w:val="24"/>
                <w:szCs w:val="24"/>
                <w:lang w:val="pt-BR" w:eastAsia="pt-BR" w:bidi="ar-SA"/>
              </w:rPr>
              <w:t>Halógena(</w:t>
            </w:r>
            <w:proofErr w:type="gramEnd"/>
            <w:r w:rsidRPr="005E17B8">
              <w:rPr>
                <w:rFonts w:ascii="Cambria" w:eastAsia="Times New Roman" w:hAnsi="Cambria" w:cs="Calibri"/>
                <w:sz w:val="24"/>
                <w:szCs w:val="24"/>
                <w:lang w:val="pt-BR" w:eastAsia="pt-BR" w:bidi="ar-SA"/>
              </w:rPr>
              <w:t xml:space="preserve">LED). Foco Clínico de luz fria (LED), suporte flexível em Aço Cromado. Suporte flexível, hastes telescópicas (pedestal) em Alumínio Cromado p/regulagem de altura, base de Aço pintura eletrostática, quatro (04) rodízios c/diâmetro de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(50,8 mm) transporte do equipamento, cabo elétrico com dupla isolação 03 metros, plugue e interruptor elétrico (liga/desliga); Altura máx. 1,60m x mín. 1,10m. voltagem 110v.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7</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35</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Geladeira - Refrigerador doméstico/ geladeira, cor branca, classificação energética: A (</w:t>
            </w:r>
            <w:proofErr w:type="gramStart"/>
            <w:r w:rsidRPr="005E17B8">
              <w:rPr>
                <w:rFonts w:ascii="Cambria" w:eastAsia="Times New Roman" w:hAnsi="Cambria" w:cs="Calibri"/>
                <w:sz w:val="24"/>
                <w:szCs w:val="24"/>
                <w:lang w:val="pt-BR" w:eastAsia="pt-BR" w:bidi="ar-SA"/>
              </w:rPr>
              <w:t>110v</w:t>
            </w:r>
            <w:proofErr w:type="gramEnd"/>
            <w:r w:rsidRPr="005E17B8">
              <w:rPr>
                <w:rFonts w:ascii="Cambria" w:eastAsia="Times New Roman" w:hAnsi="Cambria" w:cs="Calibri"/>
                <w:sz w:val="24"/>
                <w:szCs w:val="24"/>
                <w:lang w:val="pt-BR" w:eastAsia="pt-BR" w:bidi="ar-SA"/>
              </w:rPr>
              <w:t xml:space="preserve"> e 220v, capacidade total: no mínimo 250 á 299 litros. Características: informada no painel frontal, frost free no congelador. Gavetão de legumes transparente, pés niveladores frontais e rodízios traseiros para movimentação e nivelamento do refrigerador, deverá ter iluminação interna.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36</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Impressora Laser Multifuncional (copiadora, scanner e fax); Com tecnologia Laser ou Led; padrão de cor monocromático; memória 128 MB; resolução de impressão 600 x 600 DPI; resolução de digitalização 1200 x 1200 DPI; </w:t>
            </w:r>
            <w:r w:rsidRPr="005E17B8">
              <w:rPr>
                <w:rFonts w:ascii="Cambria" w:eastAsia="Times New Roman" w:hAnsi="Cambria" w:cs="Calibri"/>
                <w:sz w:val="24"/>
                <w:szCs w:val="24"/>
                <w:lang w:val="pt-BR" w:eastAsia="pt-BR" w:bidi="ar-SA"/>
              </w:rPr>
              <w:lastRenderedPageBreak/>
              <w:t>velocidade de impressão 30 PPM preto e branco; capacidade da bandeja 150 páginas; ciclo mensal 30.000 páginas; fax 33.6kbps opcional; interfaces USB, rede ethernet 10/100 e WIFI 802.11 b/</w:t>
            </w:r>
            <w:proofErr w:type="gramStart"/>
            <w:r w:rsidRPr="005E17B8">
              <w:rPr>
                <w:rFonts w:ascii="Cambria" w:eastAsia="Times New Roman" w:hAnsi="Cambria" w:cs="Calibri"/>
                <w:sz w:val="24"/>
                <w:szCs w:val="24"/>
                <w:lang w:val="pt-BR" w:eastAsia="pt-BR" w:bidi="ar-SA"/>
              </w:rPr>
              <w:t>g/n ;</w:t>
            </w:r>
            <w:proofErr w:type="gramEnd"/>
            <w:r w:rsidRPr="005E17B8">
              <w:rPr>
                <w:rFonts w:ascii="Cambria" w:eastAsia="Times New Roman" w:hAnsi="Cambria" w:cs="Calibri"/>
                <w:sz w:val="24"/>
                <w:szCs w:val="24"/>
                <w:lang w:val="pt-BR" w:eastAsia="pt-BR" w:bidi="ar-SA"/>
              </w:rPr>
              <w:t xml:space="preserve"> frente e verso automático, reforma ou recondicionamento;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37</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Laringoscópio Adulto, Conjunto em Aço Inoxidável, Luz Convencional de 2,5 V, com cinco (05) lâminas curvas com tamanhos de 01 a 05, alimentados por pilhas médias.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38</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Leitor de código de barras, especificação: tipo pistola manual com feixe de luz bidirecional, fonte de luz laser 650nm; indicador sonoro leitura; velocidade leitura 100 linhas por segundo, ler etiquetas de códigos barras </w:t>
            </w:r>
            <w:proofErr w:type="gramStart"/>
            <w:r w:rsidRPr="005E17B8">
              <w:rPr>
                <w:rFonts w:ascii="Cambria" w:eastAsia="Times New Roman" w:hAnsi="Cambria" w:cs="Calibri"/>
                <w:sz w:val="24"/>
                <w:szCs w:val="24"/>
                <w:lang w:val="pt-BR" w:eastAsia="pt-BR" w:bidi="ar-SA"/>
              </w:rPr>
              <w:t>16cm</w:t>
            </w:r>
            <w:proofErr w:type="gramEnd"/>
            <w:r w:rsidRPr="005E17B8">
              <w:rPr>
                <w:rFonts w:ascii="Cambria" w:eastAsia="Times New Roman" w:hAnsi="Cambria" w:cs="Calibri"/>
                <w:sz w:val="24"/>
                <w:szCs w:val="24"/>
                <w:lang w:val="pt-BR" w:eastAsia="pt-BR" w:bidi="ar-SA"/>
              </w:rPr>
              <w:t xml:space="preserve"> ou mais de largura; decodificação dos códigos: upc/ean, upc/ean com complementos, ucc/ean 128, códigos 39, 39 full ascii, 39 trioptic, 128, 128 full ascii, codabar, intercalado 2 de 5, discreto 2 de 5, código 93, msi, código 11 interface usb</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3</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39</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Lixeira. Estrutura em aço inox, com pedal para abertura da tampa emborrachado, capacidade 20 litros. Haste de acionamento do pedal em material metálico, balde em material plástico na cor preta removível.</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40</w:t>
            </w:r>
          </w:p>
        </w:tc>
        <w:tc>
          <w:tcPr>
            <w:tcW w:w="4669" w:type="dxa"/>
            <w:vAlign w:val="center"/>
          </w:tcPr>
          <w:p w:rsidR="00FC47C7" w:rsidRPr="005E17B8" w:rsidRDefault="00FC47C7" w:rsidP="002C161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Longarina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Lugares em Polipropileno - Assento e encosto injetados em polipropileno de alta resistência, em cor azul, com espaços para ventilação corporal do usuário, estruturas em tubo de aço com acabamento com pintura epóxi-pó preta; sapatas niveladoras, devidamente montado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19</w:t>
            </w:r>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41</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Escritório MADEIRA/ MDP/ MDF/ SIMILAR com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divisões, Informações: Mesa em L Kit Office 6500. Estrutura MDP c/ tampo de 18 mm acabamento com pintura em verniz UV. Possui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gavetas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Exames. Posição do leito móvel, material de confecção aço inoxidável, suporte para papel. ESTRUTURA: em tubo de aço redondo de 1.1/4″ x 1,5mm. LEITO: acolchoado com espuma de alta densidade, revestido em courvim de primeira qualidade, com cabeceira regulável através de cremalheira. PÉS: com ponteiras borracha. ACABAMENTO: em pintura eletrostática a pó </w:t>
            </w:r>
            <w:r w:rsidRPr="005E17B8">
              <w:rPr>
                <w:rFonts w:ascii="Cambria" w:eastAsia="Times New Roman" w:hAnsi="Cambria" w:cs="Calibri"/>
                <w:sz w:val="24"/>
                <w:szCs w:val="24"/>
                <w:lang w:val="pt-BR" w:eastAsia="pt-BR" w:bidi="ar-SA"/>
              </w:rPr>
              <w:lastRenderedPageBreak/>
              <w:t xml:space="preserve">com resina epóxi-poliéster e polimerizado em estufa, excelente resistência química e </w:t>
            </w:r>
            <w:proofErr w:type="gramStart"/>
            <w:r w:rsidRPr="005E17B8">
              <w:rPr>
                <w:rFonts w:ascii="Cambria" w:eastAsia="Times New Roman" w:hAnsi="Cambria" w:cs="Calibri"/>
                <w:sz w:val="24"/>
                <w:szCs w:val="24"/>
                <w:lang w:val="pt-BR" w:eastAsia="pt-BR" w:bidi="ar-SA"/>
              </w:rPr>
              <w:t>mecânica.</w:t>
            </w:r>
            <w:proofErr w:type="gramEnd"/>
            <w:r w:rsidRPr="005E17B8">
              <w:rPr>
                <w:rFonts w:ascii="Cambria" w:eastAsia="Times New Roman" w:hAnsi="Cambria" w:cs="Calibri"/>
                <w:sz w:val="24"/>
                <w:szCs w:val="24"/>
                <w:lang w:val="pt-BR" w:eastAsia="pt-BR" w:bidi="ar-SA"/>
              </w:rPr>
              <w:t>CAPACIDADE: de até 250Kg.</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43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de Mayo, Aço Inoxidável, Altura Regulável com Anel Fixação no Tubo da Coluna, Bandeja Aço Inox Medindo aproximadamente 0,35 x 0,50 m, Rodízios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44</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Ginecológica. Estrutura e leito confeccionados em aço inoxidável, Com estrutura da base em tubo redondo em aço inox de </w:t>
            </w:r>
            <w:proofErr w:type="gramStart"/>
            <w:r w:rsidRPr="005E17B8">
              <w:rPr>
                <w:rFonts w:ascii="Cambria" w:eastAsia="Times New Roman" w:hAnsi="Cambria" w:cs="Calibri"/>
                <w:sz w:val="24"/>
                <w:szCs w:val="24"/>
                <w:lang w:val="pt-BR" w:eastAsia="pt-BR" w:bidi="ar-SA"/>
              </w:rPr>
              <w:t>1</w:t>
            </w:r>
            <w:proofErr w:type="gramEnd"/>
            <w:r w:rsidRPr="005E17B8">
              <w:rPr>
                <w:rFonts w:ascii="Cambria" w:eastAsia="Times New Roman" w:hAnsi="Cambria" w:cs="Calibri"/>
                <w:sz w:val="24"/>
                <w:szCs w:val="24"/>
                <w:lang w:val="pt-BR" w:eastAsia="pt-BR" w:bidi="ar-SA"/>
              </w:rPr>
              <w:t xml:space="preserve">” x 1,25 mm, Com leito composto em três seções móveis (leito móvel), com regulagem. Seções do leito estofado com espuma, revestido em courvin, com porta-coxa estofado, ou em poliuretano injetado, com haste em aço inox, balde em inox e gaveta em inox. Com dimensões mínimas de 170 cm de comprimento x 55 cm de largura x 80 cm de altura.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Registro na ANVISA.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45</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para Computador, base e material de confecção: madeira/MDP, MDF, similar, divisões de </w:t>
            </w:r>
            <w:proofErr w:type="gramStart"/>
            <w:r w:rsidRPr="005E17B8">
              <w:rPr>
                <w:rFonts w:ascii="Cambria" w:eastAsia="Times New Roman" w:hAnsi="Cambria" w:cs="Calibri"/>
                <w:sz w:val="24"/>
                <w:szCs w:val="24"/>
                <w:lang w:val="pt-BR" w:eastAsia="pt-BR" w:bidi="ar-SA"/>
              </w:rPr>
              <w:t>03 a 04 gavetas, suporte</w:t>
            </w:r>
            <w:proofErr w:type="gramEnd"/>
            <w:r w:rsidRPr="005E17B8">
              <w:rPr>
                <w:rFonts w:ascii="Cambria" w:eastAsia="Times New Roman" w:hAnsi="Cambria" w:cs="Calibri"/>
                <w:sz w:val="24"/>
                <w:szCs w:val="24"/>
                <w:lang w:val="pt-BR" w:eastAsia="pt-BR" w:bidi="ar-SA"/>
              </w:rPr>
              <w:t xml:space="preserve"> para CPU, suporte para teclado, suporte para impressora.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46</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Mesa Redonda 1,20m tampo produzido em MDF, c/espessura mínima de </w:t>
            </w:r>
            <w:proofErr w:type="gramStart"/>
            <w:r w:rsidRPr="005E17B8">
              <w:rPr>
                <w:rFonts w:ascii="Cambria" w:eastAsia="Times New Roman" w:hAnsi="Cambria" w:cs="Calibri"/>
                <w:sz w:val="24"/>
                <w:szCs w:val="24"/>
                <w:lang w:val="pt-BR" w:eastAsia="pt-BR" w:bidi="ar-SA"/>
              </w:rPr>
              <w:t>25mm</w:t>
            </w:r>
            <w:proofErr w:type="gramEnd"/>
            <w:r w:rsidRPr="005E17B8">
              <w:rPr>
                <w:rFonts w:ascii="Cambria" w:eastAsia="Times New Roman" w:hAnsi="Cambria" w:cs="Calibri"/>
                <w:sz w:val="24"/>
                <w:szCs w:val="24"/>
                <w:lang w:val="pt-BR" w:eastAsia="pt-BR" w:bidi="ar-SA"/>
              </w:rPr>
              <w:t>, revestido c/laminado melamínico texturizado de alta pressão (fórmica), estrutura c/base horizontal inferior, em tubo de aço industrial, de 50x30mm c/parede reforçada c/ espessura mínimo, 1,2mm, s/costura, c/tratamento anticorrosivo, fosfatizante mais pintura eletrostática a pó cor preta; ponteiras em polietileno flexível injetado c/acabamento arredondado sapatas niveladoras; dimensões mínimas (cm): 74x120.</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47</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Microscópio Laboratorial Básico Binocular. Características: Sistema de iluminação por LED de alta transmissão, cor branca, com </w:t>
            </w:r>
            <w:proofErr w:type="gramStart"/>
            <w:r w:rsidRPr="005E17B8">
              <w:rPr>
                <w:rFonts w:ascii="Cambria" w:eastAsia="Times New Roman" w:hAnsi="Cambria" w:cs="Calibri"/>
                <w:sz w:val="24"/>
                <w:szCs w:val="24"/>
                <w:lang w:val="pt-BR" w:eastAsia="pt-BR" w:bidi="ar-SA"/>
              </w:rPr>
              <w:t>à</w:t>
            </w:r>
            <w:proofErr w:type="gramEnd"/>
            <w:r w:rsidRPr="005E17B8">
              <w:rPr>
                <w:rFonts w:ascii="Cambria" w:eastAsia="Times New Roman" w:hAnsi="Cambria" w:cs="Calibri"/>
                <w:sz w:val="24"/>
                <w:szCs w:val="24"/>
                <w:lang w:val="pt-BR" w:eastAsia="pt-BR" w:bidi="ar-SA"/>
              </w:rPr>
              <w:t xml:space="preserve"> adição da lente "Fly eye"(Olho de Mosca), Condensador KOEHLER. </w:t>
            </w:r>
            <w:proofErr w:type="gramStart"/>
            <w:r w:rsidRPr="005E17B8">
              <w:rPr>
                <w:rFonts w:ascii="Cambria" w:eastAsia="Times New Roman" w:hAnsi="Cambria" w:cs="Calibri"/>
                <w:sz w:val="24"/>
                <w:szCs w:val="24"/>
                <w:lang w:val="pt-BR" w:eastAsia="pt-BR" w:bidi="ar-SA"/>
              </w:rPr>
              <w:t>Eco -iluminação</w:t>
            </w:r>
            <w:proofErr w:type="gramEnd"/>
            <w:r w:rsidRPr="005E17B8">
              <w:rPr>
                <w:rFonts w:ascii="Cambria" w:eastAsia="Times New Roman" w:hAnsi="Cambria" w:cs="Calibri"/>
                <w:sz w:val="24"/>
                <w:szCs w:val="24"/>
                <w:lang w:val="pt-BR" w:eastAsia="pt-BR" w:bidi="ar-SA"/>
              </w:rPr>
              <w:t xml:space="preserve">, vida útil estimada 60.0000 hrs, consumo 6 w. Sistema ótico infinito. Tubo Binocular tipo Siedentopf, distância interpupilar ajustável, inclinação 30/180 graus, Par de ocular CFI </w:t>
            </w:r>
            <w:r w:rsidRPr="005E17B8">
              <w:rPr>
                <w:rFonts w:ascii="Cambria" w:eastAsia="Times New Roman" w:hAnsi="Cambria" w:cs="Calibri"/>
                <w:sz w:val="24"/>
                <w:szCs w:val="24"/>
                <w:lang w:val="pt-BR" w:eastAsia="pt-BR" w:bidi="ar-SA"/>
              </w:rPr>
              <w:lastRenderedPageBreak/>
              <w:t>10x, com campo amplo de 18 mm.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48</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Nebulizador Portátil Ultrassônico, com 01 saída simultânea (Inalador). Bivolt.  Especificações Técnicas; Motor: 1/10 </w:t>
            </w:r>
            <w:proofErr w:type="gramStart"/>
            <w:r w:rsidRPr="005E17B8">
              <w:rPr>
                <w:rFonts w:ascii="Cambria" w:eastAsia="Times New Roman" w:hAnsi="Cambria" w:cs="Calibri"/>
                <w:sz w:val="24"/>
                <w:szCs w:val="24"/>
                <w:lang w:val="pt-BR" w:eastAsia="pt-BR" w:bidi="ar-SA"/>
              </w:rPr>
              <w:t>Hp</w:t>
            </w:r>
            <w:proofErr w:type="gramEnd"/>
            <w:r w:rsidRPr="005E17B8">
              <w:rPr>
                <w:rFonts w:ascii="Cambria" w:eastAsia="Times New Roman" w:hAnsi="Cambria" w:cs="Calibri"/>
                <w:sz w:val="24"/>
                <w:szCs w:val="24"/>
                <w:lang w:val="pt-BR" w:eastAsia="pt-BR" w:bidi="ar-SA"/>
              </w:rPr>
              <w:t>; Compressor: tipo pistão oscilante; Lubrificação: isenta de óleo; Vazão de ar livre: 10 litros / min; Tamanho das partículas: menor que 5 microns; Pressão máxima: 33 psi; Características: Suporte para copo dosador sem desconectar a mangueira; Máscaras macias, anatômicas e atóxicas; Leve, portátil. Baixo consumo de energia.</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49</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Negatoscópio com Lâmpada Fluorescente/2 corpos; Chave liga/desliga: Duas posições, Chave seletora de tensão: 127/</w:t>
            </w:r>
            <w:proofErr w:type="gramStart"/>
            <w:r w:rsidRPr="005E17B8">
              <w:rPr>
                <w:rFonts w:ascii="Cambria" w:eastAsia="Times New Roman" w:hAnsi="Cambria" w:cs="Calibri"/>
                <w:sz w:val="24"/>
                <w:szCs w:val="24"/>
                <w:lang w:val="pt-BR" w:eastAsia="pt-BR" w:bidi="ar-SA"/>
              </w:rPr>
              <w:t>220V</w:t>
            </w:r>
            <w:proofErr w:type="gramEnd"/>
            <w:r w:rsidRPr="005E17B8">
              <w:rPr>
                <w:rFonts w:ascii="Cambria" w:eastAsia="Times New Roman" w:hAnsi="Cambria" w:cs="Calibri"/>
                <w:sz w:val="24"/>
                <w:szCs w:val="24"/>
                <w:lang w:val="pt-BR" w:eastAsia="pt-BR" w:bidi="ar-SA"/>
              </w:rPr>
              <w:t xml:space="preserve"> Painel: Leitoso, translúcido, branco, Material: Metal, Cor do corpo: Branco, Dimensões aproximadas: 79 x 48 x 10 cm (C x A x L), Área Visivel aproximada: 67 x 41 cm (C x A), Peso aproximado: 6,5 kg, Voltagem: 127/220V, Freqüência: 50/60 Hz, Potência Máxima: 60 W, Lâmpada: 2x 15W</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6</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50</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No-break (para computador) especificação mínima: no-break potência nominal de 1,2 </w:t>
            </w:r>
            <w:proofErr w:type="gramStart"/>
            <w:r w:rsidRPr="005E17B8">
              <w:rPr>
                <w:rFonts w:ascii="Cambria" w:eastAsia="Times New Roman" w:hAnsi="Cambria" w:cs="Calibri"/>
                <w:sz w:val="24"/>
                <w:szCs w:val="24"/>
                <w:lang w:val="pt-BR" w:eastAsia="pt-BR" w:bidi="ar-SA"/>
              </w:rPr>
              <w:t>kva</w:t>
            </w:r>
            <w:proofErr w:type="gramEnd"/>
            <w:r w:rsidRPr="005E17B8">
              <w:rPr>
                <w:rFonts w:ascii="Cambria" w:eastAsia="Times New Roman" w:hAnsi="Cambria" w:cs="Calibri"/>
                <w:sz w:val="24"/>
                <w:szCs w:val="24"/>
                <w:lang w:val="pt-BR" w:eastAsia="pt-BR" w:bidi="ar-SA"/>
              </w:rPr>
              <w:t>; potência real mínima de 600w; tensão entrada 115/127/220 volts (em corrente alternada); tensão de saída 110/115 ou 220 volts; alarmes audiovisual; bateria interna selada; autonomia a plena carga mínimo 15 minutos considerando consumo de 240 wats; mínimo 06 tomadas de saída padrão brasileiro;</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51</w:t>
            </w:r>
          </w:p>
        </w:tc>
        <w:tc>
          <w:tcPr>
            <w:tcW w:w="4669" w:type="dxa"/>
            <w:vAlign w:val="center"/>
          </w:tcPr>
          <w:p w:rsidR="00FC47C7" w:rsidRPr="005E17B8" w:rsidRDefault="00FC47C7" w:rsidP="005C7D2B">
            <w:pPr>
              <w:widowControl/>
              <w:tabs>
                <w:tab w:val="left" w:pos="843"/>
              </w:tabs>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Otoscópio com cabo de metal; acompanham </w:t>
            </w:r>
            <w:proofErr w:type="gramStart"/>
            <w:r w:rsidRPr="005E17B8">
              <w:rPr>
                <w:rFonts w:ascii="Cambria" w:eastAsia="Times New Roman" w:hAnsi="Cambria" w:cs="Calibri"/>
                <w:sz w:val="24"/>
                <w:szCs w:val="24"/>
                <w:lang w:val="pt-BR" w:eastAsia="pt-BR" w:bidi="ar-SA"/>
              </w:rPr>
              <w:t>5</w:t>
            </w:r>
            <w:proofErr w:type="gramEnd"/>
            <w:r w:rsidRPr="005E17B8">
              <w:rPr>
                <w:rFonts w:ascii="Cambria" w:eastAsia="Times New Roman" w:hAnsi="Cambria" w:cs="Calibri"/>
                <w:sz w:val="24"/>
                <w:szCs w:val="24"/>
                <w:lang w:val="pt-BR" w:eastAsia="pt-BR" w:bidi="ar-SA"/>
              </w:rPr>
              <w:t xml:space="preserve"> espéculos de plástico com diâmetros de 2,5 mm, 3,0 mm, 3,5 mm, 4,0mm e 8,0 mm reutilizáveis. Lâmpada 2,5v para iluminar através de feixe de luz concentrado e uma lente de aumento de 2,5x, utiliza </w:t>
            </w:r>
            <w:proofErr w:type="gramStart"/>
            <w:r w:rsidRPr="005E17B8">
              <w:rPr>
                <w:rFonts w:ascii="Cambria" w:eastAsia="Times New Roman" w:hAnsi="Cambria" w:cs="Calibri"/>
                <w:sz w:val="24"/>
                <w:szCs w:val="24"/>
                <w:lang w:val="pt-BR" w:eastAsia="pt-BR" w:bidi="ar-SA"/>
              </w:rPr>
              <w:t>2</w:t>
            </w:r>
            <w:proofErr w:type="gramEnd"/>
            <w:r w:rsidRPr="005E17B8">
              <w:rPr>
                <w:rFonts w:ascii="Cambria" w:eastAsia="Times New Roman" w:hAnsi="Cambria" w:cs="Calibri"/>
                <w:sz w:val="24"/>
                <w:szCs w:val="24"/>
                <w:lang w:val="pt-BR" w:eastAsia="pt-BR" w:bidi="ar-SA"/>
              </w:rPr>
              <w:t xml:space="preserve"> pilhas médias. </w:t>
            </w:r>
            <w:r w:rsidR="005C7D2B">
              <w:rPr>
                <w:rFonts w:ascii="Cambria" w:eastAsia="Times New Roman" w:hAnsi="Cambria" w:cs="Calibri"/>
                <w:sz w:val="24"/>
                <w:szCs w:val="24"/>
                <w:lang w:val="pt-BR" w:eastAsia="pt-BR" w:bidi="ar-SA"/>
              </w:rPr>
              <w:t xml:space="preserve"> Apresentar</w:t>
            </w:r>
            <w:r w:rsidR="005C7D2B" w:rsidRPr="005E17B8">
              <w:rPr>
                <w:rFonts w:ascii="Cambria" w:eastAsia="Times New Roman" w:hAnsi="Cambria" w:cs="Calibri"/>
                <w:sz w:val="24"/>
                <w:szCs w:val="24"/>
                <w:lang w:val="pt-BR" w:eastAsia="pt-BR" w:bidi="ar-SA"/>
              </w:rPr>
              <w:t xml:space="preserve"> </w:t>
            </w:r>
            <w:r w:rsidRPr="005E17B8">
              <w:rPr>
                <w:rFonts w:ascii="Cambria" w:eastAsia="Times New Roman" w:hAnsi="Cambria" w:cs="Calibri"/>
                <w:sz w:val="24"/>
                <w:szCs w:val="24"/>
                <w:lang w:val="pt-BR" w:eastAsia="pt-BR" w:bidi="ar-SA"/>
              </w:rPr>
              <w:t xml:space="preserve">Registro na </w:t>
            </w:r>
            <w:proofErr w:type="gramStart"/>
            <w:r w:rsidRPr="005E17B8">
              <w:rPr>
                <w:rFonts w:ascii="Cambria" w:eastAsia="Times New Roman" w:hAnsi="Cambria" w:cs="Calibri"/>
                <w:sz w:val="24"/>
                <w:szCs w:val="24"/>
                <w:lang w:val="pt-BR" w:eastAsia="pt-BR" w:bidi="ar-SA"/>
              </w:rPr>
              <w:t>Anvisa</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5</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Oxímetro de Pulso Portátil - portátil e não invasivo destinado à aferição dos sinais vitais (</w:t>
            </w:r>
            <w:proofErr w:type="gramStart"/>
            <w:r w:rsidRPr="005E17B8">
              <w:rPr>
                <w:rFonts w:ascii="Cambria" w:eastAsia="Times New Roman" w:hAnsi="Cambria" w:cs="Calibri"/>
                <w:sz w:val="24"/>
                <w:szCs w:val="24"/>
                <w:lang w:val="pt-BR" w:eastAsia="pt-BR" w:bidi="ar-SA"/>
              </w:rPr>
              <w:t>SpO2</w:t>
            </w:r>
            <w:proofErr w:type="gramEnd"/>
            <w:r w:rsidRPr="005E17B8">
              <w:rPr>
                <w:rFonts w:ascii="Cambria" w:eastAsia="Times New Roman" w:hAnsi="Cambria" w:cs="Calibri"/>
                <w:sz w:val="24"/>
                <w:szCs w:val="24"/>
                <w:lang w:val="pt-BR" w:eastAsia="pt-BR" w:bidi="ar-SA"/>
              </w:rPr>
              <w:t xml:space="preserve"> e Pulso) de forma imediata. Visor de LED Cristal. </w:t>
            </w:r>
            <w:proofErr w:type="gramStart"/>
            <w:r w:rsidRPr="005E17B8">
              <w:rPr>
                <w:rFonts w:ascii="Cambria" w:eastAsia="Times New Roman" w:hAnsi="Cambria" w:cs="Calibri"/>
                <w:sz w:val="24"/>
                <w:szCs w:val="24"/>
                <w:lang w:val="pt-BR" w:eastAsia="pt-BR" w:bidi="ar-SA"/>
              </w:rPr>
              <w:t>saturação</w:t>
            </w:r>
            <w:proofErr w:type="gramEnd"/>
            <w:r w:rsidRPr="005E17B8">
              <w:rPr>
                <w:rFonts w:ascii="Cambria" w:eastAsia="Times New Roman" w:hAnsi="Cambria" w:cs="Calibri"/>
                <w:sz w:val="24"/>
                <w:szCs w:val="24"/>
                <w:lang w:val="pt-BR" w:eastAsia="pt-BR" w:bidi="ar-SA"/>
              </w:rPr>
              <w:t xml:space="preserve"> 40 a 100%, 30 A 220bpm. Indicador de perfusão através de barra gráfica e curva pletismográfica. Configurações de alarmes e bip de frequencia; Atende crianças e adultos; </w:t>
            </w:r>
            <w:r w:rsidRPr="005E17B8">
              <w:rPr>
                <w:rFonts w:ascii="Cambria" w:eastAsia="Times New Roman" w:hAnsi="Cambria" w:cs="Calibri"/>
                <w:sz w:val="24"/>
                <w:szCs w:val="24"/>
                <w:lang w:val="pt-BR" w:eastAsia="pt-BR" w:bidi="ar-SA"/>
              </w:rPr>
              <w:lastRenderedPageBreak/>
              <w:t xml:space="preserve">Alarme de alta e baixa </w:t>
            </w:r>
            <w:proofErr w:type="gramStart"/>
            <w:r w:rsidRPr="005E17B8">
              <w:rPr>
                <w:rFonts w:ascii="Cambria" w:eastAsia="Times New Roman" w:hAnsi="Cambria" w:cs="Calibri"/>
                <w:sz w:val="24"/>
                <w:szCs w:val="24"/>
                <w:lang w:val="pt-BR" w:eastAsia="pt-BR" w:bidi="ar-SA"/>
              </w:rPr>
              <w:t>SpO2</w:t>
            </w:r>
            <w:proofErr w:type="gramEnd"/>
            <w:r w:rsidRPr="005E17B8">
              <w:rPr>
                <w:rFonts w:ascii="Cambria" w:eastAsia="Times New Roman" w:hAnsi="Cambria" w:cs="Calibri"/>
                <w:sz w:val="24"/>
                <w:szCs w:val="24"/>
                <w:lang w:val="pt-BR" w:eastAsia="pt-BR" w:bidi="ar-SA"/>
              </w:rPr>
              <w:t xml:space="preserve">; Indicações sonoras (bip e alarmes de alta e baixa SpO2 e Pulso);O equipamento funciona com 02 pilhas AAA (palito).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53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Papagaio. Coletor de urina Masculino. Capacidade mínima de 1 Litro. Material de confecção Aço Inoxidavel. Autoclavável</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54</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Poltrona Hospitalar. Material de confecção armação aço inox; material de confecção armação baixa em aço/ ferro pintado; movimentos independentes do assento/encosto, capacidade até 120 kg, reclinação acionamento manual, descanso p/pés integrado, estofamento em Espuma D-28, revestido em Courvin.</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55</w:t>
            </w:r>
          </w:p>
        </w:tc>
        <w:tc>
          <w:tcPr>
            <w:tcW w:w="4669" w:type="dxa"/>
            <w:vAlign w:val="bottom"/>
          </w:tcPr>
          <w:p w:rsidR="00FC47C7" w:rsidRPr="005E17B8" w:rsidRDefault="00FC47C7" w:rsidP="00FC47C7">
            <w:pPr>
              <w:widowControl/>
              <w:autoSpaceDE/>
              <w:autoSpaceDN/>
              <w:jc w:val="both"/>
              <w:rPr>
                <w:rFonts w:ascii="Cambria" w:eastAsia="Times New Roman" w:hAnsi="Cambria" w:cs="Calibri"/>
                <w:color w:val="000000"/>
                <w:sz w:val="24"/>
                <w:szCs w:val="24"/>
                <w:lang w:val="pt-BR" w:eastAsia="pt-BR" w:bidi="ar-SA"/>
              </w:rPr>
            </w:pPr>
            <w:r w:rsidRPr="005E17B8">
              <w:rPr>
                <w:rFonts w:ascii="Cambria" w:eastAsia="Times New Roman" w:hAnsi="Cambria" w:cs="Calibri"/>
                <w:color w:val="000000"/>
                <w:sz w:val="24"/>
                <w:szCs w:val="24"/>
                <w:lang w:val="pt-BR" w:eastAsia="pt-BR" w:bidi="ar-SA"/>
              </w:rPr>
              <w:t xml:space="preserve">Projetor Multimídia mínimo de 3.500 Lumens Wireless. Especificações mínimas: resolução nativa mínima WXGA (1024 x 768); Tecnologia 3LCD; compatibilidade com VGA e HDMI 480i/p, 576i/p, 720p, 1080i/p; suportar resoluções: VGA / SVGA / XGA / WXGA / WXGA+ / SXGA / SXGA+; brilho mínimo 3500 ANSI lumens (em cores e em branco); lâmpada de longa duração; Vida útil da lâmpada de projeção mínima 5000h (modo normal) e 10.000h (modo econômico); Tipo de lâmpada UHE; Razão de aspecto: 4:3; alcance de projeção mínimo </w:t>
            </w:r>
            <w:proofErr w:type="gramStart"/>
            <w:r w:rsidRPr="005E17B8">
              <w:rPr>
                <w:rFonts w:ascii="Cambria" w:eastAsia="Times New Roman" w:hAnsi="Cambria" w:cs="Calibri"/>
                <w:color w:val="000000"/>
                <w:sz w:val="24"/>
                <w:szCs w:val="24"/>
                <w:lang w:val="pt-BR" w:eastAsia="pt-BR" w:bidi="ar-SA"/>
              </w:rPr>
              <w:t>de :</w:t>
            </w:r>
            <w:proofErr w:type="gramEnd"/>
            <w:r w:rsidRPr="005E17B8">
              <w:rPr>
                <w:rFonts w:ascii="Cambria" w:eastAsia="Times New Roman" w:hAnsi="Cambria" w:cs="Calibri"/>
                <w:color w:val="000000"/>
                <w:sz w:val="24"/>
                <w:szCs w:val="24"/>
                <w:lang w:val="pt-BR" w:eastAsia="pt-BR" w:bidi="ar-SA"/>
              </w:rPr>
              <w:t xml:space="preserve"> 30” – 300” (0,84 – 10,42); Plug n PlaY USB: Projeta áudio e vídeo compatíveis com PC E Mac; Razão de contraste: Até 15.000:1; Reprodução de cor: Até 1 bilhão de cores; Tipo: foco manual; Número mínimo de cumprimento de foco: 1.6 – 1.74; Comprimento do foco: 18,4mm – 22,08mm; Zoom: 1.0 – 1.2;</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56</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Reanimador Pulmonar Manual (Ambu): Material Silicone, capacidade cerca de 500 ML, tamanho infantil e esterilizável. Composição: Balão em silicone autoclavável pediátrico; Máscara facial em silicone autoclavável; Válvula (pop-</w:t>
            </w:r>
            <w:proofErr w:type="gramStart"/>
            <w:r w:rsidRPr="005E17B8">
              <w:rPr>
                <w:rFonts w:ascii="Cambria" w:eastAsia="Times New Roman" w:hAnsi="Cambria" w:cs="Calibri"/>
                <w:sz w:val="24"/>
                <w:szCs w:val="24"/>
                <w:lang w:val="pt-BR" w:eastAsia="pt-BR" w:bidi="ar-SA"/>
              </w:rPr>
              <w:t>off</w:t>
            </w:r>
            <w:proofErr w:type="gramEnd"/>
            <w:r w:rsidRPr="005E17B8">
              <w:rPr>
                <w:rFonts w:ascii="Cambria" w:eastAsia="Times New Roman" w:hAnsi="Cambria" w:cs="Calibri"/>
                <w:sz w:val="24"/>
                <w:szCs w:val="24"/>
                <w:lang w:val="pt-BR" w:eastAsia="pt-BR" w:bidi="ar-SA"/>
              </w:rPr>
              <w:t>) superior e válvula inferior.</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57</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Reanimador Pulmonar Manual (Ambu); Balão em silicone translúcido autoclavável Adulto; Máscara facial em silicone tipo concha, rígida e translúcida; válvula de não </w:t>
            </w:r>
            <w:r w:rsidRPr="005E17B8">
              <w:rPr>
                <w:rFonts w:ascii="Cambria" w:eastAsia="Times New Roman" w:hAnsi="Cambria" w:cs="Calibri"/>
                <w:sz w:val="24"/>
                <w:szCs w:val="24"/>
                <w:lang w:val="pt-BR" w:eastAsia="pt-BR" w:bidi="ar-SA"/>
              </w:rPr>
              <w:lastRenderedPageBreak/>
              <w:t xml:space="preserve">reinalação; Reservatório de </w:t>
            </w:r>
            <w:proofErr w:type="gramStart"/>
            <w:r w:rsidRPr="005E17B8">
              <w:rPr>
                <w:rFonts w:ascii="Cambria" w:eastAsia="Times New Roman" w:hAnsi="Cambria" w:cs="Calibri"/>
                <w:sz w:val="24"/>
                <w:szCs w:val="24"/>
                <w:lang w:val="pt-BR" w:eastAsia="pt-BR" w:bidi="ar-SA"/>
              </w:rPr>
              <w:t>2500ml</w:t>
            </w:r>
            <w:proofErr w:type="gramEnd"/>
            <w:r w:rsidRPr="005E17B8">
              <w:rPr>
                <w:rFonts w:ascii="Cambria" w:eastAsia="Times New Roman" w:hAnsi="Cambria" w:cs="Calibri"/>
                <w:sz w:val="24"/>
                <w:szCs w:val="24"/>
                <w:lang w:val="pt-BR" w:eastAsia="pt-BR" w:bidi="ar-SA"/>
              </w:rPr>
              <w:t>.</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lastRenderedPageBreak/>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lastRenderedPageBreak/>
              <w:t>58</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Seladora hospitalar a pedal, Indicada para selar </w:t>
            </w:r>
            <w:proofErr w:type="gramStart"/>
            <w:r w:rsidRPr="005E17B8">
              <w:rPr>
                <w:rFonts w:ascii="Cambria" w:eastAsia="Times New Roman" w:hAnsi="Cambria" w:cs="Calibri"/>
                <w:sz w:val="24"/>
                <w:szCs w:val="24"/>
                <w:lang w:val="pt-BR" w:eastAsia="pt-BR" w:bidi="ar-SA"/>
              </w:rPr>
              <w:t>embalagens de grau cirúrgicos no ramo hospitalar</w:t>
            </w:r>
            <w:proofErr w:type="gramEnd"/>
            <w:r w:rsidRPr="005E17B8">
              <w:rPr>
                <w:rFonts w:ascii="Cambria" w:eastAsia="Times New Roman" w:hAnsi="Cambria" w:cs="Calibri"/>
                <w:sz w:val="24"/>
                <w:szCs w:val="24"/>
                <w:lang w:val="pt-BR" w:eastAsia="pt-BR" w:bidi="ar-SA"/>
              </w:rPr>
              <w:t xml:space="preserve">, laboratoriais, consultórios médicos e odontológicos. Indicada para longos períodos de uso, Solda: largura </w:t>
            </w:r>
            <w:proofErr w:type="gramStart"/>
            <w:r w:rsidRPr="005E17B8">
              <w:rPr>
                <w:rFonts w:ascii="Cambria" w:eastAsia="Times New Roman" w:hAnsi="Cambria" w:cs="Calibri"/>
                <w:sz w:val="24"/>
                <w:szCs w:val="24"/>
                <w:lang w:val="pt-BR" w:eastAsia="pt-BR" w:bidi="ar-SA"/>
              </w:rPr>
              <w:t>8mm</w:t>
            </w:r>
            <w:proofErr w:type="gramEnd"/>
            <w:r w:rsidRPr="005E17B8">
              <w:rPr>
                <w:rFonts w:ascii="Cambria" w:eastAsia="Times New Roman" w:hAnsi="Cambria" w:cs="Calibri"/>
                <w:sz w:val="24"/>
                <w:szCs w:val="24"/>
                <w:lang w:val="pt-BR" w:eastAsia="pt-BR" w:bidi="ar-SA"/>
              </w:rPr>
              <w:t>, Largura da embalagem: até 400mm, Dimensões mínimas: 310mm Altura: 940mm, Tempo de selagem: 6 segundos. Voltagem: 110/</w:t>
            </w:r>
            <w:proofErr w:type="gramStart"/>
            <w:r w:rsidRPr="005E17B8">
              <w:rPr>
                <w:rFonts w:ascii="Cambria" w:eastAsia="Times New Roman" w:hAnsi="Cambria" w:cs="Calibri"/>
                <w:sz w:val="24"/>
                <w:szCs w:val="24"/>
                <w:lang w:val="pt-BR" w:eastAsia="pt-BR" w:bidi="ar-SA"/>
              </w:rPr>
              <w:t>220v</w:t>
            </w:r>
            <w:proofErr w:type="gramEnd"/>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2</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59</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Suporte de Soro Inox. Haste Confeccionado em tubo de aço inoxidável,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ganchos, altura fixa, Coluna: Confeccionada em tubo de aço inoxidável. Base: Confeccionada em alumínio, com pintura eletrostática, </w:t>
            </w:r>
            <w:proofErr w:type="gramStart"/>
            <w:r w:rsidRPr="005E17B8">
              <w:rPr>
                <w:rFonts w:ascii="Cambria" w:eastAsia="Times New Roman" w:hAnsi="Cambria" w:cs="Calibri"/>
                <w:sz w:val="24"/>
                <w:szCs w:val="24"/>
                <w:lang w:val="pt-BR" w:eastAsia="pt-BR" w:bidi="ar-SA"/>
              </w:rPr>
              <w:t>5</w:t>
            </w:r>
            <w:proofErr w:type="gramEnd"/>
            <w:r w:rsidRPr="005E17B8">
              <w:rPr>
                <w:rFonts w:ascii="Cambria" w:eastAsia="Times New Roman" w:hAnsi="Cambria" w:cs="Calibri"/>
                <w:sz w:val="24"/>
                <w:szCs w:val="24"/>
                <w:lang w:val="pt-BR" w:eastAsia="pt-BR" w:bidi="ar-SA"/>
              </w:rPr>
              <w:t xml:space="preserve"> rodas nos pés 2" base plastica. Altura miníma de 2,00 m.</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6</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60</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SWITCH - Configurações mínimas: Gerenciamento inteligente Gigabit de 24 portas com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portas GbE SFP. Portas: 24 10/100/1000 RJ-45 negociação automática; </w:t>
            </w:r>
            <w:proofErr w:type="gramStart"/>
            <w:r w:rsidRPr="005E17B8">
              <w:rPr>
                <w:rFonts w:ascii="Cambria" w:eastAsia="Times New Roman" w:hAnsi="Cambria" w:cs="Calibri"/>
                <w:sz w:val="24"/>
                <w:szCs w:val="24"/>
                <w:lang w:val="pt-BR" w:eastAsia="pt-BR" w:bidi="ar-SA"/>
              </w:rPr>
              <w:t>4</w:t>
            </w:r>
            <w:proofErr w:type="gramEnd"/>
            <w:r w:rsidRPr="005E17B8">
              <w:rPr>
                <w:rFonts w:ascii="Cambria" w:eastAsia="Times New Roman" w:hAnsi="Cambria" w:cs="Calibri"/>
                <w:sz w:val="24"/>
                <w:szCs w:val="24"/>
                <w:lang w:val="pt-BR" w:eastAsia="pt-BR" w:bidi="ar-SA"/>
              </w:rPr>
              <w:t xml:space="preserve"> portas SFP 1000 Mbps BASE-X - Memória e processador: MIPS a 500 MHz; 32 MB de flash; buffer de pacotes: 4,1 Mb; SDRAM de 128 MB - Latência: Latência de 100 Mb: &lt; 5 µs; Latência de 1000 Mb: &lt; 5 µs; - Capacidade de produção: Até 41,7 Mpps; - Capacidade de routing/switching: 56 Gbps: IMC - Navegador Web; SNMP Manager; IEEE 802.3 Ethernet MIB;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61</w:t>
            </w:r>
          </w:p>
        </w:tc>
        <w:tc>
          <w:tcPr>
            <w:tcW w:w="4669" w:type="dxa"/>
            <w:vAlign w:val="center"/>
          </w:tcPr>
          <w:p w:rsidR="00FC47C7" w:rsidRPr="005E17B8" w:rsidRDefault="00FC47C7" w:rsidP="002C1618">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TELA DE PROJEÇÃO COM TRIPÉ. Fundo Branco, dimensões mínimas: (lxa)1,80 x 1,80 m com pintura eletrostática </w:t>
            </w:r>
            <w:proofErr w:type="gramStart"/>
            <w:r w:rsidRPr="005E17B8">
              <w:rPr>
                <w:rFonts w:ascii="Cambria" w:eastAsia="Times New Roman" w:hAnsi="Cambria" w:cs="Calibri"/>
                <w:sz w:val="24"/>
                <w:szCs w:val="24"/>
                <w:lang w:val="pt-BR" w:eastAsia="pt-BR" w:bidi="ar-SA"/>
              </w:rPr>
              <w:t>anti-corrosiva</w:t>
            </w:r>
            <w:proofErr w:type="gramEnd"/>
            <w:r w:rsidRPr="005E17B8">
              <w:rPr>
                <w:rFonts w:ascii="Cambria" w:eastAsia="Times New Roman" w:hAnsi="Cambria" w:cs="Calibri"/>
                <w:sz w:val="24"/>
                <w:szCs w:val="24"/>
                <w:lang w:val="pt-BR" w:eastAsia="pt-BR" w:bidi="ar-SA"/>
              </w:rPr>
              <w:t xml:space="preserve">, com proteção contra arranhões, superfície de Projeção Matte White, deve acompanhar tripé. </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1</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62</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TELEVISOR Tipo LED, Tamanho da Tela de 42"</w:t>
            </w:r>
            <w:proofErr w:type="gramEnd"/>
            <w:r w:rsidRPr="005E17B8">
              <w:rPr>
                <w:rFonts w:ascii="Cambria" w:eastAsia="Times New Roman" w:hAnsi="Cambria" w:cs="Calibri"/>
                <w:sz w:val="24"/>
                <w:szCs w:val="24"/>
                <w:lang w:val="pt-BR" w:eastAsia="pt-BR" w:bidi="ar-SA"/>
              </w:rPr>
              <w:t xml:space="preserve"> até 50", Porta USB, Entrada HDMI e Conversor Digital.</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4</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r w:rsidR="00FC47C7" w:rsidRPr="00C25D37" w:rsidTr="00FC47C7">
        <w:trPr>
          <w:trHeight w:val="299"/>
        </w:trPr>
        <w:tc>
          <w:tcPr>
            <w:tcW w:w="577"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63</w:t>
            </w:r>
          </w:p>
        </w:tc>
        <w:tc>
          <w:tcPr>
            <w:tcW w:w="4669" w:type="dxa"/>
            <w:vAlign w:val="center"/>
          </w:tcPr>
          <w:p w:rsidR="00FC47C7" w:rsidRPr="005E17B8" w:rsidRDefault="00FC47C7" w:rsidP="00FC47C7">
            <w:pPr>
              <w:widowControl/>
              <w:autoSpaceDE/>
              <w:autoSpaceDN/>
              <w:jc w:val="both"/>
              <w:rPr>
                <w:rFonts w:ascii="Cambria" w:eastAsia="Times New Roman" w:hAnsi="Cambria" w:cs="Calibri"/>
                <w:sz w:val="24"/>
                <w:szCs w:val="24"/>
                <w:lang w:val="pt-BR" w:eastAsia="pt-BR" w:bidi="ar-SA"/>
              </w:rPr>
            </w:pPr>
            <w:r w:rsidRPr="005E17B8">
              <w:rPr>
                <w:rFonts w:ascii="Cambria" w:eastAsia="Times New Roman" w:hAnsi="Cambria" w:cs="Calibri"/>
                <w:sz w:val="24"/>
                <w:szCs w:val="24"/>
                <w:lang w:val="pt-BR" w:eastAsia="pt-BR" w:bidi="ar-SA"/>
              </w:rPr>
              <w:t xml:space="preserve">Ventilador de Teto, tipo comercial, com </w:t>
            </w:r>
            <w:proofErr w:type="gramStart"/>
            <w:r w:rsidRPr="005E17B8">
              <w:rPr>
                <w:rFonts w:ascii="Cambria" w:eastAsia="Times New Roman" w:hAnsi="Cambria" w:cs="Calibri"/>
                <w:sz w:val="24"/>
                <w:szCs w:val="24"/>
                <w:lang w:val="pt-BR" w:eastAsia="pt-BR" w:bidi="ar-SA"/>
              </w:rPr>
              <w:t>3</w:t>
            </w:r>
            <w:proofErr w:type="gramEnd"/>
            <w:r w:rsidRPr="005E17B8">
              <w:rPr>
                <w:rFonts w:ascii="Cambria" w:eastAsia="Times New Roman" w:hAnsi="Cambria" w:cs="Calibri"/>
                <w:sz w:val="24"/>
                <w:szCs w:val="24"/>
                <w:lang w:val="pt-BR" w:eastAsia="pt-BR" w:bidi="ar-SA"/>
              </w:rPr>
              <w:t xml:space="preserve"> pás confeccionadas em aço, cor cinza, alimentação 127, 180 a 460 rotações por minuto, área de ventilação de 20m², altura da haste de 25cm, potência de 130w.</w:t>
            </w:r>
          </w:p>
        </w:tc>
        <w:tc>
          <w:tcPr>
            <w:tcW w:w="708"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roofErr w:type="gramStart"/>
            <w:r w:rsidRPr="005E17B8">
              <w:rPr>
                <w:rFonts w:ascii="Cambria" w:eastAsia="Times New Roman" w:hAnsi="Cambria" w:cs="Calibri"/>
                <w:sz w:val="24"/>
                <w:szCs w:val="24"/>
                <w:lang w:val="pt-BR" w:eastAsia="pt-BR" w:bidi="ar-SA"/>
              </w:rPr>
              <w:t>5</w:t>
            </w:r>
            <w:proofErr w:type="gramEnd"/>
          </w:p>
        </w:tc>
        <w:tc>
          <w:tcPr>
            <w:tcW w:w="993" w:type="dxa"/>
            <w:vAlign w:val="center"/>
          </w:tcPr>
          <w:p w:rsidR="00FC47C7" w:rsidRPr="005E17B8" w:rsidRDefault="00FC47C7" w:rsidP="00FC47C7">
            <w:pPr>
              <w:widowControl/>
              <w:autoSpaceDE/>
              <w:autoSpaceDN/>
              <w:jc w:val="center"/>
              <w:rPr>
                <w:rFonts w:ascii="Cambria" w:eastAsia="Times New Roman" w:hAnsi="Cambria" w:cs="Calibri"/>
                <w:sz w:val="24"/>
                <w:szCs w:val="24"/>
                <w:lang w:val="pt-BR" w:eastAsia="pt-BR" w:bidi="ar-SA"/>
              </w:rPr>
            </w:pPr>
          </w:p>
        </w:tc>
        <w:tc>
          <w:tcPr>
            <w:tcW w:w="1134" w:type="dxa"/>
            <w:vAlign w:val="center"/>
          </w:tcPr>
          <w:p w:rsidR="00FC47C7" w:rsidRPr="00C25D37" w:rsidRDefault="00FC47C7" w:rsidP="00FC47C7">
            <w:pPr>
              <w:jc w:val="center"/>
              <w:rPr>
                <w:rFonts w:asciiTheme="majorHAnsi" w:hAnsiTheme="majorHAnsi" w:cs="Calibri"/>
                <w:color w:val="000000"/>
                <w:sz w:val="24"/>
                <w:szCs w:val="24"/>
              </w:rPr>
            </w:pPr>
          </w:p>
        </w:tc>
        <w:tc>
          <w:tcPr>
            <w:tcW w:w="1417" w:type="dxa"/>
            <w:vAlign w:val="center"/>
          </w:tcPr>
          <w:p w:rsidR="00FC47C7" w:rsidRPr="00C25D37" w:rsidRDefault="00FC47C7" w:rsidP="00FC47C7">
            <w:pPr>
              <w:jc w:val="center"/>
              <w:rPr>
                <w:rFonts w:asciiTheme="majorHAnsi" w:hAnsiTheme="majorHAnsi" w:cs="Calibri"/>
                <w:color w:val="000000"/>
                <w:sz w:val="24"/>
                <w:szCs w:val="24"/>
              </w:rPr>
            </w:pPr>
          </w:p>
        </w:tc>
      </w:tr>
    </w:tbl>
    <w:p w:rsidR="00C25D37" w:rsidRPr="00275FBB" w:rsidRDefault="00C25D37"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lastRenderedPageBreak/>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B15166"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B15166" w:rsidRPr="00275FBB">
              <w:rPr>
                <w:rFonts w:asciiTheme="majorHAnsi" w:hAnsiTheme="majorHAnsi"/>
                <w:sz w:val="24"/>
                <w:szCs w:val="24"/>
              </w:rPr>
            </w:r>
            <w:r w:rsidR="00B15166"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B15166"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2" w:name="Texto13"/>
            <w:r w:rsidR="00B15166"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B15166" w:rsidRPr="00275FBB">
              <w:rPr>
                <w:rFonts w:asciiTheme="majorHAnsi" w:hAnsiTheme="majorHAnsi"/>
                <w:sz w:val="24"/>
                <w:szCs w:val="24"/>
              </w:rPr>
            </w:r>
            <w:r w:rsidR="00B15166"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B15166" w:rsidRPr="00275FBB">
              <w:rPr>
                <w:rFonts w:asciiTheme="majorHAnsi" w:hAnsiTheme="majorHAnsi"/>
                <w:sz w:val="24"/>
                <w:szCs w:val="24"/>
              </w:rPr>
              <w:fldChar w:fldCharType="end"/>
            </w:r>
            <w:bookmarkEnd w:id="2"/>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C25D37" w:rsidRDefault="00C25D37"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6250EF" w:rsidRDefault="006250EF" w:rsidP="00957526">
      <w:pPr>
        <w:pStyle w:val="Corpodetexto"/>
        <w:spacing w:after="240" w:line="276" w:lineRule="auto"/>
        <w:ind w:right="7"/>
        <w:jc w:val="both"/>
        <w:rPr>
          <w:rFonts w:asciiTheme="majorHAnsi" w:hAnsiTheme="majorHAnsi"/>
          <w:sz w:val="24"/>
          <w:szCs w:val="24"/>
        </w:rPr>
      </w:pPr>
    </w:p>
    <w:p w:rsidR="00FC47C7" w:rsidRDefault="00FC47C7" w:rsidP="00957526">
      <w:pPr>
        <w:pStyle w:val="Corpodetexto"/>
        <w:spacing w:after="240" w:line="276" w:lineRule="auto"/>
        <w:ind w:right="7"/>
        <w:jc w:val="both"/>
        <w:rPr>
          <w:rFonts w:asciiTheme="majorHAnsi" w:hAnsiTheme="majorHAnsi"/>
          <w:sz w:val="24"/>
          <w:szCs w:val="24"/>
        </w:rPr>
      </w:pPr>
    </w:p>
    <w:p w:rsidR="00FC47C7" w:rsidRDefault="00FC47C7" w:rsidP="00957526">
      <w:pPr>
        <w:pStyle w:val="Corpodetexto"/>
        <w:spacing w:after="240" w:line="276" w:lineRule="auto"/>
        <w:ind w:right="7"/>
        <w:jc w:val="both"/>
        <w:rPr>
          <w:rFonts w:asciiTheme="majorHAnsi" w:hAnsiTheme="majorHAnsi"/>
          <w:sz w:val="24"/>
          <w:szCs w:val="24"/>
        </w:rPr>
      </w:pPr>
    </w:p>
    <w:p w:rsidR="00FC47C7" w:rsidRDefault="00FC47C7" w:rsidP="00957526">
      <w:pPr>
        <w:pStyle w:val="Corpodetexto"/>
        <w:spacing w:after="240" w:line="276" w:lineRule="auto"/>
        <w:ind w:right="7"/>
        <w:jc w:val="both"/>
        <w:rPr>
          <w:rFonts w:asciiTheme="majorHAnsi" w:hAnsiTheme="majorHAnsi"/>
          <w:sz w:val="24"/>
          <w:szCs w:val="24"/>
        </w:rPr>
      </w:pPr>
    </w:p>
    <w:p w:rsidR="00C25D37" w:rsidRDefault="00C25D37"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046/2018</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C6156B">
        <w:rPr>
          <w:rFonts w:asciiTheme="majorHAnsi" w:hAnsiTheme="majorHAnsi"/>
          <w:b/>
          <w:sz w:val="24"/>
          <w:szCs w:val="24"/>
        </w:rPr>
        <w:t>03/2018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9E4223"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96280D" w:rsidRPr="00275FBB" w:rsidRDefault="0096280D" w:rsidP="00957526">
      <w:pPr>
        <w:tabs>
          <w:tab w:val="left" w:pos="1089"/>
          <w:tab w:val="left" w:pos="9420"/>
        </w:tabs>
        <w:spacing w:after="240" w:line="276" w:lineRule="auto"/>
        <w:ind w:right="7"/>
        <w:jc w:val="center"/>
        <w:rPr>
          <w:rFonts w:asciiTheme="majorHAnsi" w:hAnsiTheme="majorHAnsi"/>
          <w:b/>
          <w:sz w:val="24"/>
          <w:szCs w:val="24"/>
          <w:u w:val="thick"/>
        </w:rPr>
      </w:pP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046/2018</w:t>
      </w:r>
      <w:r w:rsidRPr="00275FBB">
        <w:rPr>
          <w:rFonts w:asciiTheme="majorHAnsi" w:hAnsiTheme="majorHAnsi"/>
          <w:b/>
          <w:sz w:val="24"/>
          <w:szCs w:val="24"/>
        </w:rPr>
        <w:t xml:space="preserve"> PREGÃO ELETRÔNICO Nº </w:t>
      </w:r>
      <w:r w:rsidR="00C6156B">
        <w:rPr>
          <w:rFonts w:asciiTheme="majorHAnsi" w:hAnsiTheme="majorHAnsi"/>
          <w:b/>
          <w:sz w:val="24"/>
          <w:szCs w:val="24"/>
        </w:rPr>
        <w:t>03/2018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96280D"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B15166" w:rsidP="00957526">
      <w:pPr>
        <w:pStyle w:val="Corpodetexto"/>
        <w:spacing w:after="240" w:line="276" w:lineRule="auto"/>
        <w:ind w:right="7"/>
        <w:jc w:val="both"/>
        <w:rPr>
          <w:rFonts w:asciiTheme="majorHAnsi" w:hAnsiTheme="majorHAnsi"/>
          <w:sz w:val="24"/>
          <w:szCs w:val="24"/>
        </w:rPr>
      </w:pPr>
      <w:r w:rsidRPr="00B15166">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046/2018</w:t>
      </w:r>
      <w:r w:rsidRPr="00275FBB">
        <w:rPr>
          <w:rFonts w:asciiTheme="majorHAnsi" w:hAnsiTheme="majorHAnsi"/>
          <w:b/>
          <w:sz w:val="24"/>
          <w:szCs w:val="24"/>
        </w:rPr>
        <w:t xml:space="preserve"> PREGÃO ELETRÔNICO Nº </w:t>
      </w:r>
      <w:r w:rsidR="00C6156B">
        <w:rPr>
          <w:rFonts w:asciiTheme="majorHAnsi" w:hAnsiTheme="majorHAnsi"/>
          <w:b/>
          <w:sz w:val="24"/>
          <w:szCs w:val="24"/>
        </w:rPr>
        <w:t>03/2018</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B15166" w:rsidP="00957526">
      <w:pPr>
        <w:pStyle w:val="Corpodetexto"/>
        <w:spacing w:after="240" w:line="276" w:lineRule="auto"/>
        <w:ind w:right="7"/>
        <w:jc w:val="both"/>
        <w:rPr>
          <w:rFonts w:asciiTheme="majorHAnsi" w:hAnsiTheme="majorHAnsi"/>
          <w:sz w:val="24"/>
          <w:szCs w:val="24"/>
        </w:rPr>
      </w:pPr>
      <w:r w:rsidRPr="00B15166">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C6156B">
        <w:rPr>
          <w:rFonts w:asciiTheme="majorHAnsi" w:hAnsiTheme="majorHAnsi"/>
          <w:b/>
          <w:sz w:val="24"/>
          <w:szCs w:val="24"/>
        </w:rPr>
        <w:t>046/2018</w:t>
      </w:r>
      <w:r w:rsidRPr="00275FBB">
        <w:rPr>
          <w:rFonts w:asciiTheme="majorHAnsi" w:hAnsiTheme="majorHAnsi"/>
          <w:b/>
          <w:sz w:val="24"/>
          <w:szCs w:val="24"/>
        </w:rPr>
        <w:t xml:space="preserve">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C6156B">
        <w:rPr>
          <w:rFonts w:asciiTheme="majorHAnsi" w:hAnsiTheme="majorHAnsi"/>
          <w:b/>
          <w:sz w:val="24"/>
          <w:szCs w:val="24"/>
        </w:rPr>
        <w:t>03/2018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96280D" w:rsidRPr="00275FBB">
        <w:rPr>
          <w:rFonts w:asciiTheme="majorHAnsi" w:hAnsiTheme="majorHAnsi"/>
          <w:sz w:val="24"/>
          <w:szCs w:val="24"/>
        </w:rPr>
        <w:t>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B15166" w:rsidP="00DE77B9">
      <w:pPr>
        <w:pStyle w:val="Corpodetexto"/>
        <w:spacing w:after="240" w:line="276" w:lineRule="auto"/>
        <w:ind w:right="7"/>
        <w:jc w:val="center"/>
        <w:rPr>
          <w:rFonts w:asciiTheme="majorHAnsi" w:hAnsiTheme="majorHAnsi"/>
          <w:sz w:val="24"/>
          <w:szCs w:val="24"/>
        </w:rPr>
      </w:pPr>
      <w:r w:rsidRPr="00B15166">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321C99" w:rsidRDefault="005824F8" w:rsidP="00957526">
      <w:pPr>
        <w:pStyle w:val="Ttulo11"/>
        <w:spacing w:after="240" w:line="276" w:lineRule="auto"/>
        <w:ind w:left="0" w:right="7"/>
        <w:jc w:val="center"/>
        <w:rPr>
          <w:rFonts w:asciiTheme="majorHAnsi" w:hAnsiTheme="majorHAnsi"/>
          <w:sz w:val="24"/>
          <w:szCs w:val="24"/>
        </w:rPr>
      </w:pPr>
      <w:r w:rsidRPr="00321C99">
        <w:rPr>
          <w:rFonts w:asciiTheme="majorHAnsi" w:hAnsiTheme="majorHAnsi"/>
          <w:sz w:val="24"/>
          <w:szCs w:val="24"/>
        </w:rPr>
        <w:lastRenderedPageBreak/>
        <w:t>ANEXO VI</w:t>
      </w:r>
      <w:r w:rsidR="00AD546A" w:rsidRPr="00321C99">
        <w:rPr>
          <w:rFonts w:asciiTheme="majorHAnsi" w:hAnsiTheme="majorHAnsi"/>
          <w:sz w:val="24"/>
          <w:szCs w:val="24"/>
        </w:rPr>
        <w:t>I - MINUTA DE CONTRATO</w:t>
      </w:r>
    </w:p>
    <w:p w:rsidR="00AD546A" w:rsidRPr="00321C99" w:rsidRDefault="00AD546A" w:rsidP="00957526">
      <w:pPr>
        <w:tabs>
          <w:tab w:val="left" w:pos="6813"/>
        </w:tabs>
        <w:spacing w:after="240" w:line="276" w:lineRule="auto"/>
        <w:ind w:right="7"/>
        <w:jc w:val="center"/>
        <w:rPr>
          <w:rFonts w:asciiTheme="majorHAnsi" w:hAnsiTheme="majorHAnsi"/>
          <w:b/>
          <w:sz w:val="24"/>
          <w:szCs w:val="24"/>
        </w:rPr>
      </w:pPr>
      <w:r w:rsidRPr="00321C99">
        <w:rPr>
          <w:rFonts w:asciiTheme="majorHAnsi" w:hAnsiTheme="majorHAnsi"/>
          <w:b/>
          <w:sz w:val="24"/>
          <w:szCs w:val="24"/>
          <w:u w:val="thick"/>
        </w:rPr>
        <w:t>CONTRATO</w:t>
      </w:r>
      <w:r w:rsidRPr="00321C99">
        <w:rPr>
          <w:rFonts w:asciiTheme="majorHAnsi" w:hAnsiTheme="majorHAnsi"/>
          <w:b/>
          <w:spacing w:val="-2"/>
          <w:sz w:val="24"/>
          <w:szCs w:val="24"/>
          <w:u w:val="thick"/>
        </w:rPr>
        <w:t xml:space="preserve"> </w:t>
      </w:r>
      <w:r w:rsidR="005824F8" w:rsidRPr="00321C99">
        <w:rPr>
          <w:rFonts w:asciiTheme="majorHAnsi" w:hAnsiTheme="majorHAnsi"/>
          <w:b/>
          <w:sz w:val="24"/>
          <w:szCs w:val="24"/>
          <w:u w:val="thick"/>
        </w:rPr>
        <w:t xml:space="preserve">N.    </w:t>
      </w:r>
      <w:r w:rsidRPr="00321C99">
        <w:rPr>
          <w:rFonts w:asciiTheme="majorHAnsi" w:hAnsiTheme="majorHAnsi"/>
          <w:b/>
          <w:sz w:val="24"/>
          <w:szCs w:val="24"/>
          <w:u w:val="thick"/>
        </w:rPr>
        <w:t>/201</w:t>
      </w:r>
      <w:r w:rsidR="005824F8" w:rsidRPr="00321C99">
        <w:rPr>
          <w:rFonts w:asciiTheme="majorHAnsi" w:hAnsiTheme="majorHAnsi"/>
          <w:b/>
          <w:sz w:val="24"/>
          <w:szCs w:val="24"/>
          <w:u w:val="thick"/>
        </w:rPr>
        <w:t>8</w:t>
      </w:r>
    </w:p>
    <w:p w:rsidR="005824F8" w:rsidRPr="00321C99"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21C99">
        <w:rPr>
          <w:rFonts w:asciiTheme="majorHAnsi" w:hAnsiTheme="majorHAnsi" w:cs="Courier New"/>
          <w:b/>
          <w:sz w:val="24"/>
          <w:szCs w:val="24"/>
        </w:rPr>
        <w:t xml:space="preserve">CONTRATO DE </w:t>
      </w:r>
      <w:r w:rsidR="0030126B" w:rsidRPr="00321C99">
        <w:rPr>
          <w:rFonts w:asciiTheme="majorHAnsi" w:hAnsiTheme="majorHAnsi" w:cs="Courier New"/>
          <w:b/>
          <w:sz w:val="24"/>
          <w:szCs w:val="24"/>
        </w:rPr>
        <w:t>FORNECIMENTO</w:t>
      </w:r>
      <w:r w:rsidRPr="00321C99">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xml:space="preserve">. </w:t>
      </w:r>
      <w:r w:rsidR="00C6156B">
        <w:rPr>
          <w:rFonts w:asciiTheme="majorHAnsi" w:hAnsiTheme="majorHAnsi"/>
          <w:sz w:val="24"/>
          <w:szCs w:val="24"/>
        </w:rPr>
        <w:t>046/2018</w:t>
      </w:r>
      <w:r w:rsidR="00AD546A" w:rsidRPr="00952EDF">
        <w:rPr>
          <w:rFonts w:asciiTheme="majorHAnsi" w:hAnsiTheme="majorHAnsi"/>
          <w:sz w:val="24"/>
          <w:szCs w:val="24"/>
        </w:rPr>
        <w:t xml:space="preserve">, na modalidade Pregão Eletrônico n. </w:t>
      </w:r>
      <w:r w:rsidR="00C6156B">
        <w:rPr>
          <w:rFonts w:asciiTheme="majorHAnsi" w:hAnsiTheme="majorHAnsi"/>
          <w:sz w:val="24"/>
          <w:szCs w:val="24"/>
        </w:rPr>
        <w:t>03/2018</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321C99" w:rsidRDefault="00AD546A" w:rsidP="002C1618">
      <w:pPr>
        <w:tabs>
          <w:tab w:val="left" w:pos="850"/>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tem como objeto a </w:t>
      </w:r>
      <w:r w:rsidR="002C1618" w:rsidRPr="00101BD9">
        <w:rPr>
          <w:rFonts w:ascii="Cambria" w:hAnsi="Cambria"/>
          <w:sz w:val="24"/>
          <w:szCs w:val="24"/>
        </w:rPr>
        <w:t xml:space="preserve">Aquisição </w:t>
      </w:r>
      <w:r w:rsidR="002C1618">
        <w:rPr>
          <w:rFonts w:ascii="Cambria" w:hAnsi="Cambria"/>
          <w:sz w:val="24"/>
          <w:szCs w:val="24"/>
        </w:rPr>
        <w:t xml:space="preserve">de equipamentos e materiais permanentes para a UBS PREFEITO OCTAVIANO RIBEIRO NARDY e CENTRO DE SAÚDE JOSÉ THEODORO DE ANDRADE, </w:t>
      </w:r>
      <w:r w:rsidR="002C1618" w:rsidRPr="00101BD9">
        <w:rPr>
          <w:rFonts w:ascii="Cambria" w:hAnsi="Cambria"/>
          <w:sz w:val="24"/>
          <w:szCs w:val="24"/>
        </w:rPr>
        <w:t>conforme proposta</w:t>
      </w:r>
      <w:r w:rsidR="002C1618">
        <w:rPr>
          <w:rFonts w:ascii="Cambria" w:hAnsi="Cambria"/>
          <w:sz w:val="24"/>
          <w:szCs w:val="24"/>
        </w:rPr>
        <w:t>s</w:t>
      </w:r>
      <w:r w:rsidR="002C1618" w:rsidRPr="00101BD9">
        <w:rPr>
          <w:rFonts w:ascii="Cambria" w:hAnsi="Cambria"/>
          <w:sz w:val="24"/>
          <w:szCs w:val="24"/>
        </w:rPr>
        <w:t xml:space="preserve"> de aquisição de equipamentos/material permanente nº.: </w:t>
      </w:r>
      <w:r w:rsidR="002C1618">
        <w:rPr>
          <w:rFonts w:ascii="Cambria" w:hAnsi="Cambria"/>
          <w:sz w:val="24"/>
          <w:szCs w:val="24"/>
        </w:rPr>
        <w:t xml:space="preserve">13786.574000/1170-25 e 13786.574000/1170-22 </w:t>
      </w:r>
      <w:r w:rsidR="002C1618" w:rsidRPr="00101BD9">
        <w:rPr>
          <w:rFonts w:ascii="Cambria" w:hAnsi="Cambria"/>
          <w:sz w:val="24"/>
          <w:szCs w:val="24"/>
        </w:rPr>
        <w:t>do Ministério da Saúde</w:t>
      </w:r>
      <w:r w:rsidR="00321C99">
        <w:rPr>
          <w:rFonts w:ascii="Cambria" w:hAnsi="Cambria"/>
          <w:sz w:val="24"/>
          <w:szCs w:val="24"/>
        </w:rPr>
        <w:t>,</w:t>
      </w:r>
      <w:r w:rsidR="00E9214D" w:rsidRPr="00275FBB">
        <w:rPr>
          <w:rFonts w:asciiTheme="majorHAnsi" w:hAnsiTheme="majorHAnsi"/>
          <w:sz w:val="24"/>
          <w:szCs w:val="24"/>
        </w:rPr>
        <w:t xml:space="preserve"> na quantidade</w:t>
      </w:r>
      <w:r w:rsidRPr="00275FBB">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25D37" w:rsidTr="00C90654">
        <w:trPr>
          <w:trHeight w:val="301"/>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663"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Especificação dos Equipamentos</w:t>
            </w:r>
          </w:p>
        </w:tc>
        <w:tc>
          <w:tcPr>
            <w:tcW w:w="1559"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p>
        </w:tc>
        <w:tc>
          <w:tcPr>
            <w:tcW w:w="6663" w:type="dxa"/>
            <w:vAlign w:val="center"/>
          </w:tcPr>
          <w:p w:rsidR="00C90654" w:rsidRPr="00C25D37" w:rsidRDefault="00C90654" w:rsidP="00321C99">
            <w:pPr>
              <w:jc w:val="both"/>
              <w:rPr>
                <w:rFonts w:asciiTheme="majorHAnsi" w:hAnsiTheme="majorHAnsi" w:cs="Calibri"/>
                <w:color w:val="000000"/>
                <w:sz w:val="24"/>
                <w:szCs w:val="24"/>
              </w:rPr>
            </w:pPr>
          </w:p>
        </w:tc>
        <w:tc>
          <w:tcPr>
            <w:tcW w:w="1559" w:type="dxa"/>
            <w:vAlign w:val="center"/>
          </w:tcPr>
          <w:p w:rsidR="00C90654" w:rsidRPr="00C25D37" w:rsidRDefault="00C90654" w:rsidP="00321C99">
            <w:pPr>
              <w:jc w:val="center"/>
              <w:rPr>
                <w:rFonts w:asciiTheme="majorHAnsi" w:hAnsiTheme="majorHAnsi" w:cs="Calibri"/>
                <w:color w:val="000000"/>
                <w:sz w:val="24"/>
                <w:szCs w:val="24"/>
              </w:rPr>
            </w:pPr>
          </w:p>
        </w:tc>
      </w:tr>
    </w:tbl>
    <w:p w:rsidR="00321C99" w:rsidRPr="00275FBB" w:rsidRDefault="00321C99" w:rsidP="00957526">
      <w:pPr>
        <w:pStyle w:val="Corpodetexto"/>
        <w:spacing w:after="240" w:line="276" w:lineRule="auto"/>
        <w:ind w:right="7"/>
        <w:jc w:val="both"/>
        <w:rPr>
          <w:rFonts w:asciiTheme="majorHAnsi" w:hAnsiTheme="majorHAnsi"/>
          <w:sz w:val="24"/>
          <w:szCs w:val="24"/>
        </w:rPr>
      </w:pP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xml:space="preserve">, ambos </w:t>
      </w:r>
      <w:r w:rsidRPr="00275FBB">
        <w:rPr>
          <w:rFonts w:asciiTheme="majorHAnsi" w:hAnsiTheme="majorHAnsi"/>
          <w:sz w:val="24"/>
          <w:szCs w:val="24"/>
        </w:rPr>
        <w:lastRenderedPageBreak/>
        <w:t xml:space="preserve">constantes do Processo Licitatório n. </w:t>
      </w:r>
      <w:r w:rsidR="00C6156B">
        <w:rPr>
          <w:rFonts w:asciiTheme="majorHAnsi" w:hAnsiTheme="majorHAnsi"/>
          <w:sz w:val="24"/>
          <w:szCs w:val="24"/>
        </w:rPr>
        <w:t>046/2018</w:t>
      </w:r>
      <w:r w:rsidRPr="00275FBB">
        <w:rPr>
          <w:rFonts w:asciiTheme="majorHAnsi" w:hAnsiTheme="majorHAnsi"/>
          <w:sz w:val="24"/>
          <w:szCs w:val="24"/>
        </w:rPr>
        <w:t xml:space="preserve">, Pregão Eletrônico n. </w:t>
      </w:r>
      <w:r w:rsidR="00C6156B">
        <w:rPr>
          <w:rFonts w:asciiTheme="majorHAnsi" w:hAnsiTheme="majorHAnsi"/>
          <w:sz w:val="24"/>
          <w:szCs w:val="24"/>
        </w:rPr>
        <w:t>03/2018</w:t>
      </w:r>
      <w:r w:rsidR="00952EDF">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 xml:space="preserve">Secretaria de Saúde do </w:t>
      </w:r>
      <w:r w:rsidR="003844EE" w:rsidRPr="00B17EFA">
        <w:rPr>
          <w:rFonts w:asciiTheme="majorHAnsi" w:hAnsiTheme="majorHAnsi"/>
          <w:sz w:val="24"/>
          <w:szCs w:val="24"/>
          <w:u w:val="single"/>
        </w:rPr>
        <w:t>Município.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A</w:t>
      </w:r>
      <w:r w:rsidR="00B17EFA">
        <w:rPr>
          <w:rFonts w:asciiTheme="majorHAnsi" w:hAnsiTheme="majorHAnsi"/>
          <w:sz w:val="24"/>
          <w:szCs w:val="24"/>
        </w:rPr>
        <w:t xml:space="preserve"> </w:t>
      </w:r>
      <w:r w:rsidR="003844EE" w:rsidRPr="00275FBB">
        <w:rPr>
          <w:rFonts w:asciiTheme="majorHAnsi" w:hAnsiTheme="majorHAnsi"/>
          <w:sz w:val="24"/>
          <w:szCs w:val="24"/>
        </w:rPr>
        <w:t xml:space="preserve">Secretaria </w:t>
      </w:r>
      <w:r w:rsidRPr="00275FBB">
        <w:rPr>
          <w:rFonts w:asciiTheme="majorHAnsi" w:hAnsiTheme="majorHAnsi"/>
          <w:b/>
          <w:sz w:val="24"/>
          <w:szCs w:val="24"/>
        </w:rPr>
        <w:t xml:space="preserve"> </w:t>
      </w:r>
      <w:r w:rsidR="00B17EFA">
        <w:rPr>
          <w:rFonts w:asciiTheme="majorHAnsi" w:hAnsiTheme="majorHAnsi"/>
          <w:sz w:val="24"/>
          <w:szCs w:val="24"/>
        </w:rPr>
        <w:t>atuará c</w:t>
      </w:r>
      <w:r w:rsidRPr="00275FBB">
        <w:rPr>
          <w:rFonts w:asciiTheme="majorHAnsi" w:hAnsiTheme="majorHAnsi"/>
          <w:sz w:val="24"/>
          <w:szCs w:val="24"/>
        </w:rPr>
        <w:t>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O Secretário Municipal de Saúde</w:t>
      </w:r>
      <w:r w:rsidRPr="00275FBB">
        <w:rPr>
          <w:rFonts w:asciiTheme="majorHAnsi" w:hAnsiTheme="majorHAnsi"/>
          <w:b/>
          <w:sz w:val="24"/>
          <w:szCs w:val="24"/>
        </w:rPr>
        <w:t xml:space="preserve">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A Secretaria Municipal de Saúde</w:t>
      </w:r>
      <w:r w:rsidRPr="00275FBB">
        <w:rPr>
          <w:rFonts w:asciiTheme="majorHAnsi" w:hAnsiTheme="majorHAnsi"/>
          <w:b/>
          <w:sz w:val="24"/>
          <w:szCs w:val="24"/>
        </w:rPr>
        <w:t xml:space="preserve">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00E138B8" w:rsidRPr="00E138B8">
        <w:rPr>
          <w:rFonts w:asciiTheme="majorHAnsi" w:hAnsiTheme="majorHAnsi"/>
          <w:b/>
          <w:sz w:val="24"/>
          <w:szCs w:val="24"/>
        </w:rPr>
        <w:t>MUNICÍPIO</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em operações financeiras como caução/garantia em contrato ou outro tipo </w:t>
      </w:r>
      <w:r w:rsidRPr="00275FBB">
        <w:rPr>
          <w:rFonts w:asciiTheme="majorHAnsi" w:hAnsiTheme="majorHAnsi"/>
          <w:sz w:val="24"/>
          <w:szCs w:val="24"/>
        </w:rPr>
        <w:lastRenderedPageBreak/>
        <w:t>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Operações de reorganização empresarial, tais como fusão, cisão e incorporação, 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00E138B8">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 direito de regresso na hipótese de ser 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independentemente do tempo em que ocorrerem, ou serão objeto de ressarcimento ao </w:t>
      </w:r>
      <w:r w:rsidR="002B5FD6" w:rsidRPr="00275FBB">
        <w:rPr>
          <w:rFonts w:asciiTheme="majorHAnsi" w:hAnsiTheme="majorHAnsi"/>
          <w:b/>
          <w:sz w:val="24"/>
          <w:szCs w:val="24"/>
        </w:rPr>
        <w:lastRenderedPageBreak/>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 </w:t>
      </w: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Pr>
          <w:rFonts w:asciiTheme="majorHAnsi" w:hAnsiTheme="majorHAnsi"/>
          <w:sz w:val="24"/>
          <w:szCs w:val="24"/>
        </w:rPr>
        <w:t xml:space="preserve"> na</w:t>
      </w:r>
      <w:r w:rsidRPr="00C25D37">
        <w:rPr>
          <w:rFonts w:asciiTheme="majorHAnsi" w:hAnsiTheme="majorHAnsi"/>
          <w:sz w:val="24"/>
          <w:szCs w:val="24"/>
        </w:rPr>
        <w:t xml:space="preserve"> </w:t>
      </w:r>
      <w:r>
        <w:rPr>
          <w:rFonts w:ascii="Cambria" w:hAnsi="Cambria"/>
          <w:sz w:val="24"/>
          <w:szCs w:val="24"/>
        </w:rPr>
        <w:t>UBS PREFEITO OCTAVIANO RIBEIRO NARDY localizado no Distrito do Taboão e CENTRO DE SAÚDE JOSÉ THEODORO DE ANDRADE</w:t>
      </w:r>
      <w:r w:rsidRPr="00C25D37">
        <w:rPr>
          <w:rFonts w:asciiTheme="majorHAnsi" w:hAnsiTheme="majorHAnsi"/>
          <w:sz w:val="24"/>
          <w:szCs w:val="24"/>
        </w:rPr>
        <w:t xml:space="preserve"> Prefeitura Municipal de Bom Jardim de Minas, MG onde poderá ser atestado o recebimento provisório do equipamento. </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II - </w:t>
      </w: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III </w:t>
      </w:r>
      <w:r w:rsidRPr="00C25D37">
        <w:rPr>
          <w:rFonts w:asciiTheme="majorHAnsi" w:hAnsiTheme="majorHAnsi"/>
          <w:sz w:val="24"/>
          <w:szCs w:val="24"/>
        </w:rPr>
        <w:t>- O</w:t>
      </w:r>
      <w:r>
        <w:rPr>
          <w:rFonts w:asciiTheme="majorHAnsi" w:hAnsiTheme="majorHAnsi"/>
          <w:sz w:val="24"/>
          <w:szCs w:val="24"/>
        </w:rPr>
        <w:t>s</w:t>
      </w:r>
      <w:r w:rsidRPr="00C25D37">
        <w:rPr>
          <w:rFonts w:asciiTheme="majorHAnsi" w:hAnsiTheme="majorHAnsi"/>
          <w:sz w:val="24"/>
          <w:szCs w:val="24"/>
        </w:rPr>
        <w:t xml:space="preserve"> equipamento</w:t>
      </w:r>
      <w:r>
        <w:rPr>
          <w:rFonts w:asciiTheme="majorHAnsi" w:hAnsiTheme="majorHAnsi"/>
          <w:sz w:val="24"/>
          <w:szCs w:val="24"/>
        </w:rPr>
        <w:t>s</w:t>
      </w:r>
      <w:r w:rsidRPr="00C25D37">
        <w:rPr>
          <w:rFonts w:asciiTheme="majorHAnsi" w:hAnsiTheme="majorHAnsi"/>
          <w:sz w:val="24"/>
          <w:szCs w:val="24"/>
        </w:rPr>
        <w:t xml:space="preserve"> deve</w:t>
      </w:r>
      <w:r>
        <w:rPr>
          <w:rFonts w:asciiTheme="majorHAnsi" w:hAnsiTheme="majorHAnsi"/>
          <w:sz w:val="24"/>
          <w:szCs w:val="24"/>
        </w:rPr>
        <w:t>m</w:t>
      </w:r>
      <w:r w:rsidRPr="00C25D37">
        <w:rPr>
          <w:rFonts w:asciiTheme="majorHAnsi" w:hAnsiTheme="majorHAnsi"/>
          <w:sz w:val="24"/>
          <w:szCs w:val="24"/>
        </w:rPr>
        <w:t xml:space="preserve"> atender rigorosamente as especificações constantes no Item 01 – das Especificações dos Equipamentos;</w:t>
      </w:r>
    </w:p>
    <w:p w:rsidR="00992153"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IV - </w:t>
      </w:r>
      <w:r w:rsidRPr="00C25D37">
        <w:rPr>
          <w:rFonts w:asciiTheme="majorHAnsi" w:hAnsiTheme="majorHAnsi"/>
          <w:sz w:val="24"/>
          <w:szCs w:val="24"/>
        </w:rPr>
        <w:t xml:space="preserve">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V -</w:t>
      </w:r>
      <w:r w:rsidRPr="00C25D37">
        <w:rPr>
          <w:rFonts w:asciiTheme="majorHAnsi" w:hAnsiTheme="majorHAnsi"/>
          <w:sz w:val="24"/>
          <w:szCs w:val="24"/>
        </w:rPr>
        <w:t xml:space="preserve"> Os equipamentos exigidos possuem as exigências mínimas, podendo ser ofertado equipamento com características superiores.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 - </w:t>
      </w:r>
      <w:r w:rsidRPr="00C25D37">
        <w:rPr>
          <w:rFonts w:asciiTheme="majorHAnsi" w:hAnsiTheme="majorHAnsi"/>
          <w:sz w:val="24"/>
          <w:szCs w:val="24"/>
        </w:rPr>
        <w:t>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 - </w:t>
      </w: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VIII - </w:t>
      </w: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w:t>
      </w:r>
      <w:r w:rsidR="009D2514">
        <w:rPr>
          <w:rFonts w:asciiTheme="majorHAnsi" w:hAnsiTheme="majorHAnsi"/>
          <w:sz w:val="24"/>
          <w:szCs w:val="24"/>
        </w:rPr>
        <w:t>d</w:t>
      </w:r>
      <w:r w:rsidRPr="00C25D37">
        <w:rPr>
          <w:rFonts w:asciiTheme="majorHAnsi" w:hAnsiTheme="majorHAnsi"/>
          <w:sz w:val="24"/>
          <w:szCs w:val="24"/>
        </w:rPr>
        <w:t xml:space="preserve">e Saúde do Município, que irá analisar os mesmos, conferindo o atendimento das condições mínimas exigidas. Caso </w:t>
      </w:r>
      <w:r w:rsidRPr="00C25D37">
        <w:rPr>
          <w:rFonts w:asciiTheme="majorHAnsi" w:hAnsiTheme="majorHAnsi"/>
          <w:sz w:val="24"/>
          <w:szCs w:val="24"/>
        </w:rPr>
        <w:lastRenderedPageBreak/>
        <w:t>seja aprovado, será efetuado um Termo de Recebimento Definitivo, encaminhando-se os empenhos para o pagamento, que acontecerá em até 10 (dez) dias úteis.</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IX - </w:t>
      </w: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X -</w:t>
      </w:r>
      <w:r w:rsidRPr="00C25D37">
        <w:rPr>
          <w:rFonts w:asciiTheme="majorHAnsi" w:hAnsiTheme="majorHAnsi"/>
          <w:sz w:val="24"/>
          <w:szCs w:val="24"/>
        </w:rPr>
        <w:t xml:space="preserve"> </w:t>
      </w:r>
      <w:r w:rsidR="002C1618" w:rsidRPr="00C25D37">
        <w:rPr>
          <w:rFonts w:asciiTheme="majorHAnsi" w:hAnsiTheme="majorHAnsi"/>
          <w:sz w:val="24"/>
          <w:szCs w:val="24"/>
        </w:rPr>
        <w:t>A contratada se obriga a cumprir todas as condições e prazos fixados pelo Município.</w:t>
      </w:r>
    </w:p>
    <w:p w:rsidR="00992153" w:rsidRPr="00C25D37" w:rsidRDefault="00992153" w:rsidP="00992153">
      <w:pPr>
        <w:pStyle w:val="PargrafodaLista"/>
        <w:tabs>
          <w:tab w:val="left" w:pos="840"/>
        </w:tabs>
        <w:spacing w:after="240" w:line="276" w:lineRule="auto"/>
        <w:ind w:left="0" w:right="7"/>
        <w:rPr>
          <w:rFonts w:asciiTheme="majorHAnsi" w:hAnsiTheme="majorHAnsi"/>
          <w:sz w:val="24"/>
          <w:szCs w:val="24"/>
        </w:rPr>
      </w:pPr>
      <w:r>
        <w:rPr>
          <w:rFonts w:asciiTheme="majorHAnsi" w:hAnsiTheme="majorHAnsi"/>
          <w:sz w:val="24"/>
          <w:szCs w:val="24"/>
        </w:rPr>
        <w:t xml:space="preserve">XI </w:t>
      </w:r>
      <w:r w:rsidRPr="00C25D37">
        <w:rPr>
          <w:rFonts w:asciiTheme="majorHAnsi" w:hAnsiTheme="majorHAnsi"/>
          <w:sz w:val="24"/>
          <w:szCs w:val="24"/>
        </w:rPr>
        <w:t xml:space="preserve">- </w:t>
      </w:r>
      <w:r w:rsidR="002C1618" w:rsidRPr="00C25D37">
        <w:rPr>
          <w:rFonts w:asciiTheme="majorHAnsi" w:hAnsiTheme="majorHAnsi"/>
          <w:sz w:val="24"/>
          <w:szCs w:val="24"/>
        </w:rPr>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2C1618" w:rsidRPr="00C25D37">
        <w:rPr>
          <w:rFonts w:asciiTheme="majorHAnsi" w:hAnsiTheme="majorHAnsi"/>
          <w:spacing w:val="-5"/>
          <w:sz w:val="24"/>
          <w:szCs w:val="24"/>
        </w:rPr>
        <w:t xml:space="preserve"> </w:t>
      </w:r>
      <w:r w:rsidR="002C1618" w:rsidRPr="00C25D37">
        <w:rPr>
          <w:rFonts w:asciiTheme="majorHAnsi" w:hAnsiTheme="majorHAnsi"/>
          <w:sz w:val="24"/>
          <w:szCs w:val="24"/>
        </w:rPr>
        <w:t>contratual.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w:t>
      </w:r>
      <w:r w:rsidR="00C87CC6">
        <w:rPr>
          <w:rFonts w:asciiTheme="majorHAnsi" w:hAnsiTheme="majorHAnsi"/>
          <w:sz w:val="24"/>
          <w:szCs w:val="24"/>
        </w:rPr>
        <w:t>sponsabilizar pela qualidade dos equipamentos</w:t>
      </w:r>
      <w:r w:rsidRPr="00275FBB">
        <w:rPr>
          <w:rFonts w:asciiTheme="majorHAnsi" w:hAnsiTheme="majorHAnsi"/>
          <w:sz w:val="24"/>
          <w:szCs w:val="24"/>
        </w:rPr>
        <w:t>, substituindo, no prazo de 10 (dez)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5. Responsabilizar até o fim da garantia, pelas manutenções corretiva </w:t>
      </w:r>
      <w:r w:rsidR="00C87CC6">
        <w:rPr>
          <w:rFonts w:asciiTheme="majorHAnsi" w:hAnsiTheme="majorHAnsi"/>
          <w:sz w:val="24"/>
          <w:szCs w:val="24"/>
        </w:rPr>
        <w:t>dos equipamentos</w:t>
      </w:r>
      <w:r w:rsidRPr="00275FBB">
        <w:rPr>
          <w:rFonts w:asciiTheme="majorHAnsi" w:hAnsiTheme="majorHAnsi"/>
          <w:sz w:val="24"/>
          <w:szCs w:val="24"/>
        </w:rPr>
        <w:t>, se apresentar qualquer tipo de imperfeição ou qualquer tipo de dano que comprometa a adequada utilização do equipamento</w:t>
      </w:r>
      <w:r w:rsidR="009D2514">
        <w:rPr>
          <w:rFonts w:asciiTheme="majorHAnsi" w:hAnsiTheme="majorHAnsi"/>
          <w:sz w:val="24"/>
          <w:szCs w:val="24"/>
        </w:rPr>
        <w:t>s</w:t>
      </w:r>
      <w:r w:rsidRPr="00275FBB">
        <w:rPr>
          <w:rFonts w:asciiTheme="majorHAnsi" w:hAnsiTheme="majorHAnsi"/>
          <w:sz w:val="24"/>
          <w:szCs w:val="24"/>
        </w:rPr>
        <w:t xml:space="preserve"> ou que possa ameaçar a segurança dos usuários, 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deste Termo, atendendo as normas da ABNT e dos fabricantes, e as normas internacionais 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lastRenderedPageBreak/>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2. comunicar à Contratante, por escrito, sobre imperfeições, falhas ou irregularidades 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lastRenderedPageBreak/>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nos equipamentos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no Processo Licitatório n. </w:t>
      </w:r>
      <w:r w:rsidR="00C6156B">
        <w:rPr>
          <w:rFonts w:asciiTheme="majorHAnsi" w:hAnsiTheme="majorHAnsi"/>
          <w:sz w:val="24"/>
          <w:szCs w:val="24"/>
        </w:rPr>
        <w:t>046/2018</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C6156B">
        <w:rPr>
          <w:rFonts w:asciiTheme="majorHAnsi" w:hAnsiTheme="majorHAnsi"/>
          <w:sz w:val="24"/>
          <w:szCs w:val="24"/>
        </w:rPr>
        <w:t>03/2018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CC27FB" w:rsidRPr="00275FBB" w:rsidRDefault="00CC27FB"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4.4.90.52.00.2.05.01.10.301.0004.1.0019 - AQUIS. DE EQUIP E VEICULOS P/ SISTEMA SAUDE</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lastRenderedPageBreak/>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00E138B8">
        <w:rPr>
          <w:rFonts w:asciiTheme="majorHAnsi" w:hAnsiTheme="majorHAnsi"/>
          <w:b/>
          <w:sz w:val="24"/>
          <w:szCs w:val="24"/>
        </w:rPr>
        <w:t>MUNICÍPIO</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3 – multa compensatória de 5% (cinco por cento) sobre o valor total do contrato, no 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 0,5% (zero vírgula cinco por cento) do valor total do Contrato, para cada dia de não </w:t>
      </w:r>
      <w:r w:rsidRPr="00275FBB">
        <w:rPr>
          <w:rFonts w:asciiTheme="majorHAnsi" w:hAnsiTheme="majorHAnsi"/>
          <w:sz w:val="24"/>
          <w:szCs w:val="24"/>
        </w:rPr>
        <w:lastRenderedPageBreak/>
        <w:t>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está vinculado de forma total e plena ao Processo Licitatório n. </w:t>
      </w:r>
      <w:r w:rsidR="00376A78">
        <w:rPr>
          <w:rFonts w:asciiTheme="majorHAnsi" w:hAnsiTheme="majorHAnsi"/>
          <w:sz w:val="24"/>
          <w:szCs w:val="24"/>
        </w:rPr>
        <w:t>046</w:t>
      </w:r>
      <w:r w:rsidRPr="00275FBB">
        <w:rPr>
          <w:rFonts w:asciiTheme="majorHAnsi" w:hAnsiTheme="majorHAnsi"/>
          <w:sz w:val="24"/>
          <w:szCs w:val="24"/>
        </w:rPr>
        <w:t>/201</w:t>
      </w:r>
      <w:r w:rsidR="00411C2C" w:rsidRPr="00275FBB">
        <w:rPr>
          <w:rFonts w:asciiTheme="majorHAnsi" w:hAnsiTheme="majorHAnsi"/>
          <w:sz w:val="24"/>
          <w:szCs w:val="24"/>
        </w:rPr>
        <w:t>8</w:t>
      </w:r>
      <w:r w:rsidRPr="00275FBB">
        <w:rPr>
          <w:rFonts w:asciiTheme="majorHAnsi" w:hAnsiTheme="majorHAnsi"/>
          <w:sz w:val="24"/>
          <w:szCs w:val="24"/>
        </w:rPr>
        <w:t xml:space="preserve">, Pregão Eletrônico n. </w:t>
      </w:r>
      <w:r w:rsidR="00C6156B">
        <w:rPr>
          <w:rFonts w:asciiTheme="majorHAnsi" w:hAnsiTheme="majorHAnsi"/>
          <w:sz w:val="24"/>
          <w:szCs w:val="24"/>
        </w:rPr>
        <w:t>03/2018</w:t>
      </w:r>
      <w:r w:rsidRPr="00275FBB">
        <w:rPr>
          <w:rFonts w:asciiTheme="majorHAnsi" w:hAnsiTheme="majorHAnsi"/>
          <w:sz w:val="24"/>
          <w:szCs w:val="24"/>
        </w:rPr>
        <w:t xml:space="preserve"> que lhe deu causa, exigindo-se, para sua execução, rigorosa obediência ao instrumento convocatório e seus anexos.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CC27FB"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F0DC8" w:rsidRPr="00275FBB" w:rsidRDefault="00AF0DC8" w:rsidP="00957526">
      <w:pPr>
        <w:pStyle w:val="Ttulo11"/>
        <w:spacing w:line="276" w:lineRule="auto"/>
        <w:ind w:left="0" w:right="7"/>
        <w:jc w:val="center"/>
        <w:rPr>
          <w:rFonts w:asciiTheme="majorHAnsi" w:hAnsiTheme="majorHAnsi"/>
          <w:sz w:val="24"/>
          <w:szCs w:val="24"/>
        </w:rPr>
      </w:pPr>
    </w:p>
    <w:p w:rsidR="002C1618" w:rsidRDefault="002C1618" w:rsidP="00957526">
      <w:pPr>
        <w:spacing w:line="276" w:lineRule="auto"/>
        <w:ind w:right="7"/>
        <w:jc w:val="center"/>
        <w:rPr>
          <w:rFonts w:asciiTheme="majorHAnsi" w:hAnsiTheme="majorHAnsi"/>
          <w:b/>
          <w:sz w:val="24"/>
          <w:szCs w:val="24"/>
        </w:rPr>
      </w:pPr>
    </w:p>
    <w:p w:rsidR="002C1618" w:rsidRDefault="002C1618" w:rsidP="00957526">
      <w:pPr>
        <w:spacing w:line="276" w:lineRule="auto"/>
        <w:ind w:right="7"/>
        <w:jc w:val="center"/>
        <w:rPr>
          <w:rFonts w:asciiTheme="majorHAnsi" w:hAnsiTheme="majorHAnsi"/>
          <w:b/>
          <w:sz w:val="24"/>
          <w:szCs w:val="24"/>
        </w:rPr>
      </w:pPr>
    </w:p>
    <w:p w:rsidR="00AD546A" w:rsidRPr="00275FBB" w:rsidRDefault="00AD546A" w:rsidP="00957526">
      <w:pPr>
        <w:spacing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C53" w:rsidRDefault="001D3C53" w:rsidP="00AD546A">
      <w:r>
        <w:separator/>
      </w:r>
    </w:p>
  </w:endnote>
  <w:endnote w:type="continuationSeparator" w:id="0">
    <w:p w:rsidR="001D3C53" w:rsidRDefault="001D3C53" w:rsidP="00AD546A">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C7" w:rsidRDefault="00FC47C7">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6951"/>
      <w:docPartObj>
        <w:docPartGallery w:val="Page Numbers (Bottom of Page)"/>
        <w:docPartUnique/>
      </w:docPartObj>
    </w:sdtPr>
    <w:sdtEndPr>
      <w:rPr>
        <w:rFonts w:asciiTheme="majorHAnsi" w:hAnsiTheme="majorHAnsi"/>
        <w:sz w:val="20"/>
        <w:szCs w:val="20"/>
      </w:rPr>
    </w:sdtEndPr>
    <w:sdtContent>
      <w:p w:rsidR="00FC47C7" w:rsidRPr="008310B7" w:rsidRDefault="00FC47C7">
        <w:pPr>
          <w:pStyle w:val="Rodap"/>
          <w:jc w:val="right"/>
          <w:rPr>
            <w:rFonts w:asciiTheme="majorHAnsi" w:hAnsiTheme="majorHAnsi"/>
            <w:sz w:val="20"/>
            <w:szCs w:val="20"/>
          </w:rPr>
        </w:pPr>
        <w:r w:rsidRPr="008310B7">
          <w:rPr>
            <w:rFonts w:asciiTheme="majorHAnsi" w:hAnsiTheme="majorHAnsi"/>
            <w:sz w:val="20"/>
            <w:szCs w:val="20"/>
          </w:rPr>
          <w:fldChar w:fldCharType="begin"/>
        </w:r>
        <w:r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552E86">
          <w:rPr>
            <w:rFonts w:asciiTheme="majorHAnsi" w:hAnsiTheme="majorHAnsi"/>
            <w:noProof/>
            <w:sz w:val="20"/>
            <w:szCs w:val="20"/>
          </w:rPr>
          <w:t>18</w:t>
        </w:r>
        <w:r w:rsidRPr="008310B7">
          <w:rPr>
            <w:rFonts w:asciiTheme="majorHAnsi" w:hAnsiTheme="majorHAnsi"/>
            <w:sz w:val="20"/>
            <w:szCs w:val="20"/>
          </w:rPr>
          <w:fldChar w:fldCharType="end"/>
        </w:r>
      </w:p>
    </w:sdtContent>
  </w:sdt>
  <w:p w:rsidR="00FC47C7" w:rsidRPr="008310B7" w:rsidRDefault="00FC47C7">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C53" w:rsidRDefault="001D3C53" w:rsidP="00AD546A">
      <w:r>
        <w:separator/>
      </w:r>
    </w:p>
  </w:footnote>
  <w:footnote w:type="continuationSeparator" w:id="0">
    <w:p w:rsidR="001D3C53" w:rsidRDefault="001D3C53" w:rsidP="00AD546A">
      <w:r>
        <w:continuationSeparator/>
      </w:r>
    </w:p>
  </w:footnote>
  <w:footnote w:id="1">
    <w:p w:rsidR="00FC47C7" w:rsidRPr="005237CD" w:rsidRDefault="00FC47C7"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FC47C7" w:rsidRPr="005237CD" w:rsidRDefault="00FC47C7" w:rsidP="00157057">
      <w:pPr>
        <w:pStyle w:val="Textodenotaderodap"/>
        <w:rPr>
          <w:rFonts w:asciiTheme="majorHAnsi" w:hAnsiTheme="majorHAnsi"/>
          <w:lang w:val="pt-BR"/>
        </w:rPr>
      </w:pPr>
    </w:p>
  </w:footnote>
  <w:footnote w:id="2">
    <w:p w:rsidR="00FC47C7" w:rsidRPr="00BF3C67" w:rsidRDefault="00FC47C7"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FC47C7" w:rsidRPr="00B87025" w:rsidRDefault="00FC47C7"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FC47C7" w:rsidRPr="00BF3C67" w:rsidRDefault="00FC47C7">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C7" w:rsidRDefault="00FC47C7"/>
  <w:p w:rsidR="00FC47C7" w:rsidRDefault="00FC47C7"/>
  <w:tbl>
    <w:tblPr>
      <w:tblW w:w="9587" w:type="dxa"/>
      <w:jc w:val="center"/>
      <w:tblLayout w:type="fixed"/>
      <w:tblCellMar>
        <w:left w:w="70" w:type="dxa"/>
        <w:right w:w="70" w:type="dxa"/>
      </w:tblCellMar>
      <w:tblLook w:val="0000"/>
    </w:tblPr>
    <w:tblGrid>
      <w:gridCol w:w="9426"/>
      <w:gridCol w:w="161"/>
    </w:tblGrid>
    <w:tr w:rsidR="00FC47C7" w:rsidRPr="00BE0B4A" w:rsidTr="008B37ED">
      <w:trPr>
        <w:trHeight w:val="940"/>
        <w:jc w:val="center"/>
      </w:trPr>
      <w:tc>
        <w:tcPr>
          <w:tcW w:w="9426" w:type="dxa"/>
          <w:vAlign w:val="center"/>
        </w:tcPr>
        <w:p w:rsidR="00FC47C7" w:rsidRPr="00BE0B4A" w:rsidRDefault="00FC47C7" w:rsidP="00E46D04">
          <w:pPr>
            <w:tabs>
              <w:tab w:val="left" w:pos="0"/>
            </w:tabs>
            <w:ind w:right="-1165"/>
            <w:jc w:val="center"/>
            <w:rPr>
              <w:rFonts w:asciiTheme="majorHAnsi" w:hAnsiTheme="majorHAnsi"/>
              <w:bCs/>
              <w:sz w:val="24"/>
              <w:szCs w:val="24"/>
            </w:rPr>
          </w:pPr>
          <w:r w:rsidRPr="00B15166">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595762241" r:id="rId2">
                <o:FieldCodes>\s</o:FieldCodes>
              </o:OLEObject>
            </w:pict>
          </w:r>
          <w:r w:rsidRPr="00BE0B4A">
            <w:rPr>
              <w:rFonts w:asciiTheme="majorHAnsi" w:hAnsiTheme="majorHAnsi"/>
              <w:bCs/>
              <w:sz w:val="24"/>
              <w:szCs w:val="24"/>
            </w:rPr>
            <w:t>PREFEITURA MUNICIPAL DE BOM JARDIM DE MINAS</w:t>
          </w:r>
        </w:p>
        <w:p w:rsidR="00FC47C7" w:rsidRPr="00BE0B4A" w:rsidRDefault="00FC47C7"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FC47C7" w:rsidRDefault="00FC47C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FC47C7" w:rsidRDefault="00FC47C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FC47C7" w:rsidRPr="00BE0B4A" w:rsidRDefault="00FC47C7"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FC47C7" w:rsidRPr="00BE0B4A" w:rsidRDefault="00FC47C7" w:rsidP="00E46D04">
          <w:pPr>
            <w:rPr>
              <w:rFonts w:asciiTheme="majorHAnsi" w:eastAsia="Times New Roman" w:hAnsiTheme="majorHAnsi"/>
              <w:b/>
              <w:sz w:val="24"/>
              <w:szCs w:val="24"/>
              <w:lang w:eastAsia="pt-BR"/>
            </w:rPr>
          </w:pPr>
        </w:p>
      </w:tc>
      <w:tc>
        <w:tcPr>
          <w:tcW w:w="161" w:type="dxa"/>
          <w:vAlign w:val="center"/>
        </w:tcPr>
        <w:p w:rsidR="00FC47C7" w:rsidRPr="00BE0B4A" w:rsidRDefault="00FC47C7" w:rsidP="00E46D04">
          <w:pPr>
            <w:jc w:val="center"/>
            <w:rPr>
              <w:rFonts w:ascii="Times New Roman" w:eastAsia="Times New Roman" w:hAnsi="Times New Roman"/>
              <w:b/>
              <w:sz w:val="24"/>
              <w:szCs w:val="24"/>
              <w:lang w:eastAsia="pt-BR"/>
            </w:rPr>
          </w:pPr>
        </w:p>
      </w:tc>
    </w:tr>
  </w:tbl>
  <w:p w:rsidR="00FC47C7" w:rsidRDefault="00FC47C7">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AD546A"/>
    <w:rsid w:val="000047DC"/>
    <w:rsid w:val="00027EE6"/>
    <w:rsid w:val="000578D7"/>
    <w:rsid w:val="00063916"/>
    <w:rsid w:val="00070B8A"/>
    <w:rsid w:val="00072994"/>
    <w:rsid w:val="0009367C"/>
    <w:rsid w:val="000969E9"/>
    <w:rsid w:val="000A479A"/>
    <w:rsid w:val="000B3665"/>
    <w:rsid w:val="000C5665"/>
    <w:rsid w:val="000C74AC"/>
    <w:rsid w:val="000D5D11"/>
    <w:rsid w:val="000E4115"/>
    <w:rsid w:val="000F114C"/>
    <w:rsid w:val="000F72B7"/>
    <w:rsid w:val="00101551"/>
    <w:rsid w:val="00112B80"/>
    <w:rsid w:val="0013099C"/>
    <w:rsid w:val="00146A87"/>
    <w:rsid w:val="00152427"/>
    <w:rsid w:val="00157057"/>
    <w:rsid w:val="00160BF7"/>
    <w:rsid w:val="001644A4"/>
    <w:rsid w:val="001700B5"/>
    <w:rsid w:val="00181162"/>
    <w:rsid w:val="00195CEB"/>
    <w:rsid w:val="001A1118"/>
    <w:rsid w:val="001D3C53"/>
    <w:rsid w:val="001D7441"/>
    <w:rsid w:val="0020501B"/>
    <w:rsid w:val="00221868"/>
    <w:rsid w:val="00222161"/>
    <w:rsid w:val="00231661"/>
    <w:rsid w:val="002419D4"/>
    <w:rsid w:val="0025007F"/>
    <w:rsid w:val="002613AC"/>
    <w:rsid w:val="00262218"/>
    <w:rsid w:val="00275FBB"/>
    <w:rsid w:val="002876FA"/>
    <w:rsid w:val="00287F0C"/>
    <w:rsid w:val="002B5FD6"/>
    <w:rsid w:val="002C1618"/>
    <w:rsid w:val="002E4EB7"/>
    <w:rsid w:val="002E65B4"/>
    <w:rsid w:val="0030126B"/>
    <w:rsid w:val="00321C99"/>
    <w:rsid w:val="003245F0"/>
    <w:rsid w:val="00325B45"/>
    <w:rsid w:val="00336315"/>
    <w:rsid w:val="00342C49"/>
    <w:rsid w:val="00345EAC"/>
    <w:rsid w:val="00347944"/>
    <w:rsid w:val="003532B2"/>
    <w:rsid w:val="00366EC4"/>
    <w:rsid w:val="00370DB6"/>
    <w:rsid w:val="00376A78"/>
    <w:rsid w:val="003844EE"/>
    <w:rsid w:val="003A22E3"/>
    <w:rsid w:val="00402703"/>
    <w:rsid w:val="00403F0E"/>
    <w:rsid w:val="00411C2C"/>
    <w:rsid w:val="00457FEB"/>
    <w:rsid w:val="00460E24"/>
    <w:rsid w:val="00462BE7"/>
    <w:rsid w:val="00470799"/>
    <w:rsid w:val="00492555"/>
    <w:rsid w:val="004C2E5D"/>
    <w:rsid w:val="004C6E66"/>
    <w:rsid w:val="004D5D8F"/>
    <w:rsid w:val="0050236E"/>
    <w:rsid w:val="0050577E"/>
    <w:rsid w:val="005237CD"/>
    <w:rsid w:val="0055092D"/>
    <w:rsid w:val="00552E86"/>
    <w:rsid w:val="00573015"/>
    <w:rsid w:val="005824F8"/>
    <w:rsid w:val="005C4CDF"/>
    <w:rsid w:val="005C6607"/>
    <w:rsid w:val="005C7D2B"/>
    <w:rsid w:val="005D6F70"/>
    <w:rsid w:val="005E17B8"/>
    <w:rsid w:val="005F5098"/>
    <w:rsid w:val="006250EF"/>
    <w:rsid w:val="0065602D"/>
    <w:rsid w:val="00680112"/>
    <w:rsid w:val="006A4E6E"/>
    <w:rsid w:val="006A7515"/>
    <w:rsid w:val="006C3929"/>
    <w:rsid w:val="006E4485"/>
    <w:rsid w:val="006E661D"/>
    <w:rsid w:val="006F00D2"/>
    <w:rsid w:val="006F2C37"/>
    <w:rsid w:val="006F7B04"/>
    <w:rsid w:val="007173A9"/>
    <w:rsid w:val="00742D36"/>
    <w:rsid w:val="00750BA3"/>
    <w:rsid w:val="00776A58"/>
    <w:rsid w:val="00782653"/>
    <w:rsid w:val="0078291A"/>
    <w:rsid w:val="00792D45"/>
    <w:rsid w:val="00794925"/>
    <w:rsid w:val="00794981"/>
    <w:rsid w:val="007D117F"/>
    <w:rsid w:val="007D3485"/>
    <w:rsid w:val="007F2D7E"/>
    <w:rsid w:val="008079D6"/>
    <w:rsid w:val="008225AF"/>
    <w:rsid w:val="008310B7"/>
    <w:rsid w:val="008710E1"/>
    <w:rsid w:val="00881D54"/>
    <w:rsid w:val="00886A64"/>
    <w:rsid w:val="00892157"/>
    <w:rsid w:val="00897069"/>
    <w:rsid w:val="008A2B5C"/>
    <w:rsid w:val="008B37ED"/>
    <w:rsid w:val="008B4533"/>
    <w:rsid w:val="008D46AD"/>
    <w:rsid w:val="00907624"/>
    <w:rsid w:val="009102E9"/>
    <w:rsid w:val="009425E2"/>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8C3"/>
    <w:rsid w:val="00A55EC9"/>
    <w:rsid w:val="00A57B29"/>
    <w:rsid w:val="00A65C81"/>
    <w:rsid w:val="00A766E4"/>
    <w:rsid w:val="00A92987"/>
    <w:rsid w:val="00AA3E59"/>
    <w:rsid w:val="00AB0730"/>
    <w:rsid w:val="00AC003C"/>
    <w:rsid w:val="00AC458B"/>
    <w:rsid w:val="00AC5132"/>
    <w:rsid w:val="00AD0814"/>
    <w:rsid w:val="00AD546A"/>
    <w:rsid w:val="00AE33FE"/>
    <w:rsid w:val="00AF0DC8"/>
    <w:rsid w:val="00B05216"/>
    <w:rsid w:val="00B07D34"/>
    <w:rsid w:val="00B12208"/>
    <w:rsid w:val="00B15166"/>
    <w:rsid w:val="00B17EFA"/>
    <w:rsid w:val="00B22098"/>
    <w:rsid w:val="00B228F5"/>
    <w:rsid w:val="00B61C3F"/>
    <w:rsid w:val="00B63F7C"/>
    <w:rsid w:val="00B715D9"/>
    <w:rsid w:val="00B8576F"/>
    <w:rsid w:val="00B87025"/>
    <w:rsid w:val="00B9054C"/>
    <w:rsid w:val="00BA777A"/>
    <w:rsid w:val="00BB4902"/>
    <w:rsid w:val="00BB506D"/>
    <w:rsid w:val="00BB6E3D"/>
    <w:rsid w:val="00BC0DFC"/>
    <w:rsid w:val="00BC20E8"/>
    <w:rsid w:val="00BF3C67"/>
    <w:rsid w:val="00C06595"/>
    <w:rsid w:val="00C06670"/>
    <w:rsid w:val="00C1633E"/>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822CC"/>
    <w:rsid w:val="00D82681"/>
    <w:rsid w:val="00D91257"/>
    <w:rsid w:val="00D96F81"/>
    <w:rsid w:val="00DA5CC7"/>
    <w:rsid w:val="00DA65AE"/>
    <w:rsid w:val="00DE19B7"/>
    <w:rsid w:val="00DE3A45"/>
    <w:rsid w:val="00DE77B9"/>
    <w:rsid w:val="00DF0580"/>
    <w:rsid w:val="00E1056D"/>
    <w:rsid w:val="00E138B8"/>
    <w:rsid w:val="00E179B7"/>
    <w:rsid w:val="00E340FB"/>
    <w:rsid w:val="00E35E00"/>
    <w:rsid w:val="00E36430"/>
    <w:rsid w:val="00E46D04"/>
    <w:rsid w:val="00E535A4"/>
    <w:rsid w:val="00E547CE"/>
    <w:rsid w:val="00E84F61"/>
    <w:rsid w:val="00E9214D"/>
    <w:rsid w:val="00E93010"/>
    <w:rsid w:val="00E96362"/>
    <w:rsid w:val="00EA30F0"/>
    <w:rsid w:val="00EA51EF"/>
    <w:rsid w:val="00EC2A51"/>
    <w:rsid w:val="00EC39FE"/>
    <w:rsid w:val="00EE0207"/>
    <w:rsid w:val="00EE256A"/>
    <w:rsid w:val="00EE40E6"/>
    <w:rsid w:val="00F06654"/>
    <w:rsid w:val="00F25475"/>
    <w:rsid w:val="00F26284"/>
    <w:rsid w:val="00F34885"/>
    <w:rsid w:val="00F35425"/>
    <w:rsid w:val="00F35A83"/>
    <w:rsid w:val="00F52351"/>
    <w:rsid w:val="00F61367"/>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s>
</file>

<file path=word/webSettings.xml><?xml version="1.0" encoding="utf-8"?>
<w:webSettings xmlns:r="http://schemas.openxmlformats.org/officeDocument/2006/relationships" xmlns:w="http://schemas.openxmlformats.org/wordprocessingml/2006/main">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7BA38-DA3C-46D4-BE66-D1F18855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86</Pages>
  <Words>25690</Words>
  <Characters>138728</Characters>
  <Application>Microsoft Office Word</Application>
  <DocSecurity>0</DocSecurity>
  <Lines>1156</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33</cp:revision>
  <cp:lastPrinted>2018-08-14T17:25:00Z</cp:lastPrinted>
  <dcterms:created xsi:type="dcterms:W3CDTF">2018-06-27T00:37:00Z</dcterms:created>
  <dcterms:modified xsi:type="dcterms:W3CDTF">2018-08-14T17:31:00Z</dcterms:modified>
</cp:coreProperties>
</file>