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0E1DE4">
        <w:rPr>
          <w:rFonts w:eastAsia="Arial"/>
          <w:b/>
          <w:bCs/>
          <w:lang w:val="pt-PT" w:eastAsia="pt-PT" w:bidi="pt-PT"/>
        </w:rPr>
        <w:t>49</w:t>
      </w:r>
      <w:r w:rsidR="00B16C10">
        <w:rPr>
          <w:rFonts w:eastAsia="Arial"/>
          <w:b/>
          <w:bCs/>
          <w:lang w:val="pt-PT" w:eastAsia="pt-PT" w:bidi="pt-PT"/>
        </w:rPr>
        <w:t>/</w:t>
      </w:r>
      <w:r w:rsidRPr="007656A5">
        <w:rPr>
          <w:rFonts w:eastAsia="Arial"/>
          <w:b/>
          <w:bCs/>
          <w:lang w:val="pt-PT" w:eastAsia="pt-PT" w:bidi="pt-PT"/>
        </w:rPr>
        <w:t>2020</w:t>
      </w:r>
    </w:p>
    <w:p w:rsidR="007656A5" w:rsidRPr="007656A5" w:rsidRDefault="007656A5" w:rsidP="00711C2E">
      <w:pPr>
        <w:widowControl w:val="0"/>
        <w:spacing w:after="240" w:line="360" w:lineRule="auto"/>
        <w:ind w:right="7"/>
        <w:jc w:val="center"/>
        <w:rPr>
          <w:rFonts w:eastAsia="Calibri"/>
          <w:b/>
          <w:lang w:eastAsia="en-US"/>
        </w:rPr>
      </w:pPr>
      <w:r w:rsidRPr="007656A5">
        <w:rPr>
          <w:rFonts w:eastAsia="Calibri"/>
          <w:b/>
          <w:lang w:eastAsia="en-US"/>
        </w:rPr>
        <w:t xml:space="preserve">PREGÃO ELETRÔNICO Nº </w:t>
      </w:r>
      <w:r w:rsidR="000E1DE4">
        <w:rPr>
          <w:rFonts w:eastAsia="Calibri"/>
          <w:b/>
          <w:lang w:eastAsia="en-US"/>
        </w:rPr>
        <w:t>08</w:t>
      </w:r>
      <w:r w:rsidRPr="007656A5">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7656A5" w:rsidTr="00437B24">
        <w:trPr>
          <w:jc w:val="center"/>
        </w:trPr>
        <w:tc>
          <w:tcPr>
            <w:tcW w:w="10081" w:type="dxa"/>
          </w:tcPr>
          <w:p w:rsidR="00284DB1" w:rsidRPr="008A2549" w:rsidRDefault="00284DB1" w:rsidP="00711C2E">
            <w:pPr>
              <w:widowControl w:val="0"/>
              <w:tabs>
                <w:tab w:val="left" w:pos="850"/>
              </w:tabs>
              <w:spacing w:after="240"/>
              <w:ind w:right="7"/>
              <w:jc w:val="center"/>
              <w:rPr>
                <w:b/>
              </w:rPr>
            </w:pPr>
            <w:r w:rsidRPr="008A2549">
              <w:rPr>
                <w:b/>
              </w:rPr>
              <w:t>PREÂMBULO</w:t>
            </w:r>
          </w:p>
          <w:p w:rsidR="00284DB1" w:rsidRPr="008A2549" w:rsidRDefault="00284DB1" w:rsidP="00711C2E">
            <w:pPr>
              <w:widowControl w:val="0"/>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w:t>
            </w:r>
            <w:r w:rsidRPr="008A2549">
              <w:rPr>
                <w:color w:val="000000"/>
              </w:rPr>
              <w:t>da Lei nº 10.520, de 17 de julho de 2002, do Decreto nº 10.024, de 20 de setembro de 2019</w:t>
            </w:r>
            <w:r w:rsidRPr="008A2549">
              <w:t xml:space="preserve">, do Decreto nº 7892, de 23 de janeiro </w:t>
            </w:r>
            <w:r>
              <w:t>d</w:t>
            </w:r>
            <w:r w:rsidRPr="008A2549">
              <w:t xml:space="preserve">e 2013, </w:t>
            </w:r>
            <w:r w:rsidRPr="008A2549">
              <w:rPr>
                <w:color w:val="000000"/>
              </w:rPr>
              <w:t xml:space="preserve">da Lei Complementar n° 123, de 14 de dezembro de 2006, aplicando-se, subsidiariamente, a Lei nº 8.666, de 21 de junho de 1993, e as exigências estabelecidas neste Edital. </w:t>
            </w:r>
          </w:p>
          <w:p w:rsidR="00284DB1" w:rsidRDefault="00284DB1" w:rsidP="00711C2E">
            <w:pPr>
              <w:widowControl w:val="0"/>
              <w:rPr>
                <w:rFonts w:eastAsia="Calibri"/>
                <w:lang w:eastAsia="en-US"/>
              </w:rPr>
            </w:pPr>
          </w:p>
          <w:p w:rsidR="007656A5" w:rsidRDefault="007656A5" w:rsidP="00711C2E">
            <w:pPr>
              <w:widowControl w:val="0"/>
            </w:pPr>
            <w:r w:rsidRPr="007656A5">
              <w:rPr>
                <w:rFonts w:eastAsia="Calibri"/>
                <w:lang w:eastAsia="en-US"/>
              </w:rPr>
              <w:t xml:space="preserve">OBJETO: </w:t>
            </w:r>
            <w:r w:rsidR="00D758F7" w:rsidRPr="00063286">
              <w:t xml:space="preserve">Registro de preços para aquisição de </w:t>
            </w:r>
            <w:r w:rsidR="00D758F7">
              <w:t>materiais de limpeza, higiene e utilidades domésticas</w:t>
            </w:r>
            <w:r w:rsidR="00D758F7" w:rsidRPr="00063286">
              <w:t>, conforme condições, quantidades e exigências estabe</w:t>
            </w:r>
            <w:r w:rsidR="00D758F7">
              <w:t>lecidas no Edital e seus anexos</w:t>
            </w:r>
            <w:r w:rsidR="00D758F7" w:rsidRPr="00AA56A0">
              <w:t>.</w:t>
            </w:r>
          </w:p>
          <w:p w:rsidR="00D758F7" w:rsidRPr="007656A5" w:rsidRDefault="00D758F7" w:rsidP="00711C2E">
            <w:pPr>
              <w:widowControl w:val="0"/>
              <w:rPr>
                <w:rFonts w:eastAsia="Calibri"/>
                <w:lang w:eastAsia="en-US"/>
              </w:rPr>
            </w:pPr>
          </w:p>
          <w:p w:rsidR="007656A5"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 xml:space="preserve">ropostas até dia </w:t>
            </w:r>
            <w:r w:rsidR="00D758F7">
              <w:rPr>
                <w:rFonts w:eastAsia="Arial"/>
                <w:b/>
                <w:bCs/>
                <w:lang w:val="pt-PT" w:eastAsia="pt-PT" w:bidi="pt-PT"/>
              </w:rPr>
              <w:t>1</w:t>
            </w:r>
            <w:r w:rsidR="00822F94">
              <w:rPr>
                <w:rFonts w:eastAsia="Arial"/>
                <w:b/>
                <w:bCs/>
                <w:lang w:val="pt-PT" w:eastAsia="pt-PT" w:bidi="pt-PT"/>
              </w:rPr>
              <w:t>5</w:t>
            </w:r>
            <w:r w:rsidR="00D758F7">
              <w:rPr>
                <w:rFonts w:eastAsia="Arial"/>
                <w:b/>
                <w:bCs/>
                <w:lang w:val="pt-PT" w:eastAsia="pt-PT" w:bidi="pt-PT"/>
              </w:rPr>
              <w:t xml:space="preserve"> de jul</w:t>
            </w:r>
            <w:r w:rsidR="007A170C">
              <w:rPr>
                <w:rFonts w:eastAsia="Arial"/>
                <w:b/>
                <w:bCs/>
                <w:lang w:val="pt-PT" w:eastAsia="pt-PT" w:bidi="pt-PT"/>
              </w:rPr>
              <w:t>ho de 2020</w:t>
            </w:r>
            <w:r>
              <w:rPr>
                <w:rFonts w:eastAsia="Arial"/>
                <w:b/>
                <w:bCs/>
                <w:lang w:val="pt-PT" w:eastAsia="pt-PT" w:bidi="pt-PT"/>
              </w:rPr>
              <w:t xml:space="preserve"> às </w:t>
            </w:r>
            <w:r w:rsidR="00D758F7">
              <w:rPr>
                <w:rFonts w:eastAsia="Arial"/>
                <w:b/>
                <w:bCs/>
                <w:lang w:val="pt-PT" w:eastAsia="pt-PT" w:bidi="pt-PT"/>
              </w:rPr>
              <w:t>9</w:t>
            </w:r>
            <w:r>
              <w:rPr>
                <w:rFonts w:eastAsia="Arial"/>
                <w:b/>
                <w:bCs/>
                <w:lang w:val="pt-PT" w:eastAsia="pt-PT" w:bidi="pt-PT"/>
              </w:rPr>
              <w:t>h (</w:t>
            </w:r>
            <w:r w:rsidR="00D758F7">
              <w:rPr>
                <w:rFonts w:eastAsia="Arial"/>
                <w:b/>
                <w:bCs/>
                <w:lang w:val="pt-PT" w:eastAsia="pt-PT" w:bidi="pt-PT"/>
              </w:rPr>
              <w:t xml:space="preserve">nove </w:t>
            </w:r>
            <w:r w:rsidRPr="007656A5">
              <w:rPr>
                <w:rFonts w:eastAsia="Arial"/>
                <w:b/>
                <w:bCs/>
                <w:lang w:val="pt-PT" w:eastAsia="pt-PT" w:bidi="pt-PT"/>
              </w:rPr>
              <w:t>horas)</w:t>
            </w:r>
          </w:p>
          <w:p w:rsidR="00B16C10"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sidR="00822F94">
              <w:rPr>
                <w:rFonts w:eastAsia="Arial"/>
                <w:b/>
                <w:bCs/>
                <w:lang w:val="pt-PT" w:eastAsia="pt-PT" w:bidi="pt-PT"/>
              </w:rPr>
              <w:t>15</w:t>
            </w:r>
            <w:r w:rsidR="00D758F7">
              <w:rPr>
                <w:rFonts w:eastAsia="Arial"/>
                <w:b/>
                <w:bCs/>
                <w:lang w:val="pt-PT" w:eastAsia="pt-PT" w:bidi="pt-PT"/>
              </w:rPr>
              <w:t xml:space="preserve"> de julho de 2020 às 9h (nove </w:t>
            </w:r>
            <w:r w:rsidR="00D758F7" w:rsidRPr="007656A5">
              <w:rPr>
                <w:rFonts w:eastAsia="Arial"/>
                <w:b/>
                <w:bCs/>
                <w:lang w:val="pt-PT" w:eastAsia="pt-PT" w:bidi="pt-PT"/>
              </w:rPr>
              <w:t>horas)</w:t>
            </w:r>
          </w:p>
          <w:p w:rsidR="007656A5"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sidR="00822F94">
              <w:rPr>
                <w:rFonts w:eastAsia="Arial"/>
                <w:b/>
                <w:bCs/>
                <w:lang w:val="pt-PT" w:eastAsia="pt-PT" w:bidi="pt-PT"/>
              </w:rPr>
              <w:t>15</w:t>
            </w:r>
            <w:r w:rsidR="00D758F7">
              <w:rPr>
                <w:rFonts w:eastAsia="Arial"/>
                <w:b/>
                <w:bCs/>
                <w:lang w:val="pt-PT" w:eastAsia="pt-PT" w:bidi="pt-PT"/>
              </w:rPr>
              <w:t xml:space="preserve"> de julho de 2020 </w:t>
            </w:r>
            <w:r w:rsidR="007A170C">
              <w:rPr>
                <w:rFonts w:eastAsia="Arial"/>
                <w:b/>
                <w:bCs/>
                <w:lang w:val="pt-PT" w:eastAsia="pt-PT" w:bidi="pt-PT"/>
              </w:rPr>
              <w:t>apó</w:t>
            </w:r>
            <w:r w:rsidRPr="007656A5">
              <w:rPr>
                <w:rFonts w:eastAsia="Arial"/>
                <w:b/>
                <w:bCs/>
                <w:lang w:val="pt-PT" w:eastAsia="pt-PT" w:bidi="pt-PT"/>
              </w:rPr>
              <w:t>s a abertura das propostas</w:t>
            </w:r>
          </w:p>
          <w:p w:rsidR="007656A5" w:rsidRPr="007656A5" w:rsidRDefault="007656A5" w:rsidP="00711C2E">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rsidR="007656A5" w:rsidRPr="007656A5" w:rsidRDefault="007656A5" w:rsidP="00711C2E">
            <w:pPr>
              <w:widowControl w:val="0"/>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rsidR="007656A5" w:rsidRPr="007656A5" w:rsidRDefault="007656A5" w:rsidP="00711C2E">
            <w:pPr>
              <w:widowControl w:val="0"/>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"acesso identificado no link - licitações públicas.</w:t>
            </w:r>
          </w:p>
          <w:p w:rsidR="007656A5" w:rsidRPr="007656A5" w:rsidRDefault="007656A5" w:rsidP="00711C2E">
            <w:pPr>
              <w:widowControl w:val="0"/>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Pr="007656A5">
              <w:rPr>
                <w:rFonts w:eastAsia="Calibri"/>
                <w:bdr w:val="none" w:sz="0" w:space="0" w:color="auto" w:frame="1"/>
                <w:lang w:eastAsia="en-US"/>
              </w:rPr>
              <w:t>3294-1160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  37.31</w:t>
            </w:r>
            <w:r w:rsidRPr="007656A5">
              <w:rPr>
                <w:rFonts w:eastAsia="Calibri"/>
                <w:lang w:eastAsia="en-US"/>
              </w:rPr>
              <w:t>0-000.</w:t>
            </w:r>
          </w:p>
          <w:p w:rsidR="007656A5" w:rsidRPr="007656A5" w:rsidRDefault="007656A5" w:rsidP="00711C2E">
            <w:pPr>
              <w:widowControl w:val="0"/>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rsidR="007656A5" w:rsidRPr="0090068C" w:rsidRDefault="007656A5" w:rsidP="00711C2E">
            <w:pPr>
              <w:widowControl w:val="0"/>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tc>
      </w:tr>
    </w:tbl>
    <w:p w:rsidR="00284DB1" w:rsidRDefault="00284DB1" w:rsidP="00711C2E">
      <w:pPr>
        <w:widowControl w:val="0"/>
        <w:adjustRightInd w:val="0"/>
        <w:spacing w:before="240" w:line="276" w:lineRule="auto"/>
        <w:ind w:right="7"/>
        <w:jc w:val="both"/>
        <w:rPr>
          <w:rFonts w:eastAsia="Calibri"/>
          <w:b/>
          <w:lang w:eastAsia="en-US"/>
        </w:rPr>
      </w:pPr>
    </w:p>
    <w:p w:rsidR="00284DB1" w:rsidRDefault="00284DB1" w:rsidP="00711C2E">
      <w:pPr>
        <w:widowControl w:val="0"/>
        <w:adjustRightInd w:val="0"/>
        <w:spacing w:before="240" w:line="276" w:lineRule="auto"/>
        <w:ind w:right="7"/>
        <w:jc w:val="both"/>
        <w:rPr>
          <w:rFonts w:eastAsia="Calibri"/>
          <w:b/>
          <w:lang w:eastAsia="en-US"/>
        </w:rPr>
      </w:pPr>
    </w:p>
    <w:p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b/>
          <w:lang w:eastAsia="en-US"/>
        </w:rPr>
        <w:lastRenderedPageBreak/>
        <w:t>1. DO OBJETO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 </w:t>
      </w:r>
      <w:bookmarkStart w:id="0" w:name="_Hlk38027787"/>
      <w:r w:rsidR="00D758F7" w:rsidRPr="00063286">
        <w:t xml:space="preserve">Registro de preços para aquisição de </w:t>
      </w:r>
      <w:r w:rsidR="00D758F7">
        <w:t>materiais de limpeza, higiene e utilidades domésticas</w:t>
      </w:r>
      <w:r w:rsidR="00D758F7" w:rsidRPr="00063286">
        <w:t>, conforme condições, quantidades e exigências estabe</w:t>
      </w:r>
      <w:r w:rsidR="00D758F7">
        <w:t>lecidas no Edital e seus anexos</w:t>
      </w:r>
      <w:r w:rsidR="00B16C10">
        <w:rPr>
          <w:rFonts w:eastAsia="Calibri"/>
          <w:lang w:eastAsia="en-US"/>
        </w:rPr>
        <w:t>.</w:t>
      </w:r>
    </w:p>
    <w:bookmarkEnd w:id="0"/>
    <w:p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rsidR="007656A5" w:rsidRPr="007656A5" w:rsidRDefault="007656A5" w:rsidP="00711C2E">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2. DOS RECURSOS ORÇAMENTÁRIOS</w:t>
      </w:r>
    </w:p>
    <w:p w:rsidR="0039612B" w:rsidRPr="00174B64" w:rsidRDefault="0039612B" w:rsidP="00711C2E">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3. DO CREDENCIAMENTO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4. DA PARTICIPAÇÃO NO PREGÃO.</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lastRenderedPageBreak/>
        <w:t>4.1. Poderão participar deste Pregão interessados cujo ramo de atividade seja compatível com o objeto desta licitação.</w:t>
      </w:r>
    </w:p>
    <w:p w:rsidR="0039612B" w:rsidRPr="0074398B" w:rsidRDefault="007656A5" w:rsidP="00711C2E">
      <w:pPr>
        <w:widowControl w:val="0"/>
        <w:spacing w:before="240" w:line="276" w:lineRule="auto"/>
        <w:jc w:val="both"/>
        <w:rPr>
          <w:b/>
          <w:bCs/>
        </w:rPr>
      </w:pPr>
      <w:r w:rsidRPr="0074398B">
        <w:rPr>
          <w:rFonts w:eastAsia="Calibri"/>
          <w:b/>
          <w:bCs/>
          <w:iCs/>
          <w:lang w:eastAsia="en-US"/>
        </w:rPr>
        <w:t>4.1.</w:t>
      </w:r>
      <w:r w:rsidR="0039612B" w:rsidRPr="0074398B">
        <w:rPr>
          <w:rFonts w:eastAsia="Calibri"/>
          <w:b/>
          <w:bCs/>
          <w:iCs/>
          <w:lang w:eastAsia="en-US"/>
        </w:rPr>
        <w:t>1</w:t>
      </w:r>
      <w:r w:rsidRPr="0074398B">
        <w:rPr>
          <w:rFonts w:eastAsia="Calibri"/>
          <w:b/>
          <w:bCs/>
          <w:iCs/>
          <w:lang w:eastAsia="en-US"/>
        </w:rPr>
        <w:t xml:space="preserve">. </w:t>
      </w:r>
      <w:r w:rsidR="0039612B" w:rsidRPr="0074398B">
        <w:rPr>
          <w:b/>
          <w:bCs/>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rsidR="007656A5" w:rsidRPr="00876B94" w:rsidRDefault="007656A5" w:rsidP="00711C2E">
      <w:pPr>
        <w:widowControl w:val="0"/>
        <w:spacing w:before="240" w:line="276" w:lineRule="auto"/>
        <w:jc w:val="both"/>
        <w:rPr>
          <w:rFonts w:eastAsia="Calibri"/>
          <w:b/>
          <w:bCs/>
          <w:lang w:eastAsia="en-US"/>
        </w:rPr>
      </w:pPr>
      <w:r w:rsidRPr="00876B94">
        <w:rPr>
          <w:rFonts w:eastAsia="Calibri"/>
          <w:b/>
          <w:bCs/>
          <w:iCs/>
          <w:lang w:eastAsia="en-US"/>
        </w:rPr>
        <w:t>4.</w:t>
      </w:r>
      <w:r w:rsidRPr="00876B94">
        <w:rPr>
          <w:rFonts w:eastAsia="Calibri"/>
          <w:b/>
          <w:bCs/>
          <w:lang w:eastAsia="en-US"/>
        </w:rPr>
        <w:t>2. Não poderão participar desta licitação os interessados:</w:t>
      </w:r>
    </w:p>
    <w:p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r w:rsidR="00174B64">
        <w:rPr>
          <w:rFonts w:eastAsia="Calibri"/>
          <w:bCs/>
          <w:lang w:eastAsia="en-US"/>
        </w:rPr>
        <w:t>p</w:t>
      </w:r>
      <w:r w:rsidR="00174B64" w:rsidRPr="007656A5">
        <w:rPr>
          <w:rFonts w:eastAsia="Calibri"/>
          <w:bCs/>
          <w:lang w:eastAsia="en-US"/>
        </w:rPr>
        <w:t>roibidos</w:t>
      </w:r>
      <w:r w:rsidRPr="007656A5">
        <w:rPr>
          <w:rFonts w:eastAsia="Calibri"/>
          <w:bCs/>
          <w:lang w:eastAsia="en-US"/>
        </w:rPr>
        <w:t xml:space="preserve"> de participar de licitações e celebrar contratos administrativos, na forma da legislação vigente;</w:t>
      </w:r>
    </w:p>
    <w:p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que não atendam às condições deste Edital e seu(s) anexo(s);</w:t>
      </w:r>
    </w:p>
    <w:p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rsidR="007656A5" w:rsidRPr="007656A5" w:rsidRDefault="007656A5" w:rsidP="00711C2E">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rsidR="007656A5" w:rsidRPr="007656A5" w:rsidRDefault="007656A5" w:rsidP="00711C2E">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da Lei Complementar nº 123, de 2006, estando apta a usufruir do tratamento favorecido estabelecido em seus arts. 42 a 49</w:t>
      </w:r>
      <w:r w:rsidR="0039612B">
        <w:rPr>
          <w:rFonts w:eastAsia="Calibri"/>
          <w:lang w:eastAsia="en-US"/>
        </w:rPr>
        <w:t xml:space="preserve"> </w:t>
      </w:r>
      <w:r w:rsidRPr="007656A5">
        <w:rPr>
          <w:rFonts w:eastAsia="Calibri"/>
          <w:lang w:eastAsia="en-US"/>
        </w:rPr>
        <w:t xml:space="preserve">(Anexo – IV);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rsidR="007656A5" w:rsidRPr="007656A5" w:rsidRDefault="007656A5" w:rsidP="00711C2E">
      <w:pPr>
        <w:widowControl w:val="0"/>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rsidR="007656A5" w:rsidRPr="007656A5" w:rsidRDefault="007656A5" w:rsidP="00711C2E">
      <w:pPr>
        <w:widowControl w:val="0"/>
        <w:autoSpaceDE w:val="0"/>
        <w:snapToGrid w:val="0"/>
        <w:spacing w:before="240" w:line="276" w:lineRule="auto"/>
        <w:jc w:val="both"/>
        <w:rPr>
          <w:rFonts w:eastAsia="Calibri"/>
          <w:b/>
          <w:lang w:eastAsia="en-US"/>
        </w:rPr>
      </w:pPr>
      <w:r w:rsidRPr="007656A5">
        <w:rPr>
          <w:rFonts w:eastAsia="Calibri"/>
          <w:b/>
          <w:lang w:eastAsia="en-US"/>
        </w:rPr>
        <w:lastRenderedPageBreak/>
        <w:t>5. DA APRESENTAÇÃO DA PROPOSTA E DOS DOCUMENTOS DE HABILITAÇÃO</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rsidR="007656A5" w:rsidRPr="007656A5" w:rsidRDefault="007656A5" w:rsidP="00711C2E">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rsidR="007656A5" w:rsidRPr="007656A5" w:rsidRDefault="007656A5" w:rsidP="00711C2E">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rsidR="007656A5" w:rsidRPr="007656A5" w:rsidRDefault="007656A5" w:rsidP="00711C2E">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rsidR="007656A5" w:rsidRPr="007656A5" w:rsidRDefault="007656A5" w:rsidP="00711C2E">
      <w:pPr>
        <w:widowControl w:val="0"/>
        <w:tabs>
          <w:tab w:val="left" w:pos="567"/>
        </w:tabs>
        <w:spacing w:before="240" w:line="276" w:lineRule="auto"/>
        <w:jc w:val="both"/>
        <w:outlineLvl w:val="0"/>
        <w:rPr>
          <w:b/>
          <w:bCs/>
        </w:rPr>
      </w:pPr>
      <w:r w:rsidRPr="007656A5">
        <w:rPr>
          <w:b/>
          <w:bCs/>
        </w:rPr>
        <w:t>6. DO PREENCHIMENTO DA PROPOSTA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virgula</w:t>
      </w:r>
      <w:r w:rsidRPr="007656A5">
        <w:rPr>
          <w:rFonts w:eastAsia="Calibri"/>
          <w:bCs/>
          <w:iCs/>
          <w:lang w:eastAsia="en-US"/>
        </w:rPr>
        <w:t>;</w:t>
      </w:r>
    </w:p>
    <w:p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 xml:space="preserve">Descrição detalhada do objeto, contendo as informações similares à especificação do Termo de </w:t>
      </w:r>
      <w:r w:rsidRPr="007656A5">
        <w:rPr>
          <w:rFonts w:eastAsia="Calibri"/>
          <w:bCs/>
          <w:iCs/>
          <w:lang w:eastAsia="en-US"/>
        </w:rPr>
        <w:lastRenderedPageBreak/>
        <w:t>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7656A5" w:rsidRDefault="007656A5" w:rsidP="00711C2E">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w:t>
      </w:r>
      <w:r w:rsidRPr="007656A5">
        <w:rPr>
          <w:rFonts w:eastAsia="Calibri"/>
          <w:lang w:eastAsia="en-US"/>
        </w:rPr>
        <w:lastRenderedPageBreak/>
        <w:t xml:space="preserve">do sistema eletrônico, sendo imediatamente informados do seu recebimento e do valor consignado no registro.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rsidR="00B742FB" w:rsidRPr="00B742FB" w:rsidRDefault="00B742FB" w:rsidP="00711C2E">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rsidR="007656A5" w:rsidRPr="007656A5" w:rsidRDefault="00DB0B3F" w:rsidP="00711C2E">
      <w:pPr>
        <w:widowControl w:val="0"/>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rsidR="007656A5" w:rsidRPr="007656A5" w:rsidRDefault="00B742FB" w:rsidP="00711C2E">
      <w:pPr>
        <w:widowControl w:val="0"/>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7</w:t>
      </w:r>
      <w:r w:rsidR="00B742FB">
        <w:rPr>
          <w:rFonts w:eastAsia="Calibri"/>
          <w:lang w:eastAsia="en-US"/>
        </w:rPr>
        <w:t>.21</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7.24</w:t>
      </w:r>
      <w:r w:rsidR="007656A5" w:rsidRPr="007656A5">
        <w:rPr>
          <w:rFonts w:eastAsia="Calibri"/>
          <w:lang w:eastAsia="en-US"/>
        </w:rPr>
        <w:t>. Caso o licitante não apresente lances, concorrerá com o valor de sua proposta.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w:t>
      </w:r>
      <w:r w:rsidR="00B742FB">
        <w:rPr>
          <w:rFonts w:eastAsia="Calibri"/>
          <w:lang w:eastAsia="en-US"/>
        </w:rPr>
        <w:t>25</w:t>
      </w:r>
      <w:r w:rsidRPr="007656A5">
        <w:rPr>
          <w:rFonts w:eastAsia="Calibri"/>
          <w:lang w:eastAsia="en-US"/>
        </w:rPr>
        <w:t>. Encerrada a etapa de envi</w:t>
      </w:r>
      <w:r w:rsidR="00661981">
        <w:rPr>
          <w:rFonts w:eastAsia="Calibri"/>
          <w:lang w:eastAsia="en-US"/>
        </w:rPr>
        <w:t>o de lances da sessão pública, a Pregoeira</w:t>
      </w:r>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7.26</w:t>
      </w:r>
      <w:r w:rsidR="007656A5" w:rsidRPr="007656A5">
        <w:rPr>
          <w:rFonts w:eastAsia="Calibri"/>
          <w:lang w:eastAsia="en-US"/>
        </w:rPr>
        <w:t>. A negociação será realizada por meio do sistema, podendo ser acompanhada pelos demais licitantes.</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7.27</w:t>
      </w:r>
      <w:r w:rsidR="007656A5" w:rsidRPr="007656A5">
        <w:rPr>
          <w:rFonts w:eastAsia="Calibri"/>
          <w:lang w:eastAsia="en-US"/>
        </w:rPr>
        <w:t xml:space="preserve">. </w:t>
      </w:r>
      <w:r w:rsidR="00661981">
        <w:rPr>
          <w:rFonts w:eastAsia="Calibri"/>
          <w:lang w:eastAsia="en-US"/>
        </w:rPr>
        <w:t>A Pregoeira</w:t>
      </w:r>
      <w:r w:rsidR="007656A5" w:rsidRPr="007656A5">
        <w:rPr>
          <w:rFonts w:eastAsia="Calibri"/>
          <w:lang w:eastAsia="en-US"/>
        </w:rPr>
        <w:t xml:space="preserve"> solicitará ao licitante melhor classificado que, no prazo de 2 (duas)</w:t>
      </w:r>
      <w:r w:rsidR="007656A5" w:rsidRPr="007656A5">
        <w:rPr>
          <w:rFonts w:eastAsia="Calibri"/>
          <w:i/>
          <w:iCs/>
          <w:lang w:eastAsia="en-US"/>
        </w:rPr>
        <w:t xml:space="preserve"> </w:t>
      </w:r>
      <w:r w:rsidR="007656A5"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7656A5" w:rsidRDefault="00B742FB" w:rsidP="00711C2E">
      <w:pPr>
        <w:widowControl w:val="0"/>
        <w:spacing w:before="240" w:line="276" w:lineRule="auto"/>
        <w:jc w:val="both"/>
        <w:outlineLvl w:val="0"/>
        <w:rPr>
          <w:b/>
          <w:bCs/>
          <w:lang w:eastAsia="en-US"/>
        </w:rPr>
      </w:pPr>
      <w:r>
        <w:rPr>
          <w:bCs/>
          <w:color w:val="000000"/>
        </w:rPr>
        <w:t>7.28</w:t>
      </w:r>
      <w:r w:rsidR="00174B64">
        <w:rPr>
          <w:bCs/>
          <w:color w:val="000000"/>
        </w:rPr>
        <w:t>. Após a negociação do preço, a</w:t>
      </w:r>
      <w:r w:rsidR="007656A5" w:rsidRPr="007656A5">
        <w:rPr>
          <w:bCs/>
          <w:color w:val="000000"/>
        </w:rPr>
        <w:t xml:space="preserve"> Pregoeir</w:t>
      </w:r>
      <w:r w:rsidR="00174B64">
        <w:rPr>
          <w:bCs/>
          <w:color w:val="000000"/>
        </w:rPr>
        <w:t>a</w:t>
      </w:r>
      <w:r w:rsidR="007656A5" w:rsidRPr="007656A5">
        <w:rPr>
          <w:bCs/>
          <w:color w:val="000000"/>
        </w:rPr>
        <w:t xml:space="preserve"> iniciará a fase de aceitação e julgamento da proposta</w:t>
      </w:r>
      <w:r w:rsidR="007656A5" w:rsidRPr="007656A5">
        <w:rPr>
          <w:b/>
          <w:bCs/>
          <w:lang w:eastAsia="en-US"/>
        </w:rPr>
        <w:t xml:space="preserve"> </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8. DA ACEITABILIDADE DA PROPOSTA VENCEDORA.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7656A5" w:rsidRDefault="007656A5" w:rsidP="00711C2E">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 xml:space="preserve">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w:t>
      </w:r>
      <w:r w:rsidRPr="007656A5">
        <w:rPr>
          <w:rFonts w:eastAsia="Calibri"/>
          <w:bdr w:val="none" w:sz="0" w:space="0" w:color="auto" w:frame="1"/>
          <w:lang w:eastAsia="en-US"/>
        </w:rPr>
        <w:lastRenderedPageBreak/>
        <w:t>licitante, para os quais ele renuncie a parcela ou à totalidade da remuneração.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Default="00174B64" w:rsidP="00711C2E">
      <w:pPr>
        <w:widowControl w:val="0"/>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rsidR="007656A5" w:rsidRPr="007656A5" w:rsidRDefault="007656A5" w:rsidP="00711C2E">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rsidR="007656A5" w:rsidRPr="007656A5" w:rsidRDefault="007656A5" w:rsidP="00711C2E">
      <w:pPr>
        <w:widowControl w:val="0"/>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rsidR="007656A5" w:rsidRPr="007656A5" w:rsidRDefault="007656A5" w:rsidP="00711C2E">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rsidR="007656A5" w:rsidRPr="007656A5" w:rsidRDefault="00174B64" w:rsidP="00711C2E">
      <w:pPr>
        <w:widowControl w:val="0"/>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rsidR="007656A5" w:rsidRPr="007656A5" w:rsidRDefault="00174B64" w:rsidP="00711C2E">
      <w:pPr>
        <w:widowControl w:val="0"/>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lastRenderedPageBreak/>
        <w:t xml:space="preserve">9. DA HABILITAÇÃO.  </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9.5. Se o licitante for a matriz, todos os documentos deverão estar em nome da matriz, e se o licitante </w:t>
      </w:r>
      <w:r w:rsidRPr="007656A5">
        <w:rPr>
          <w:rFonts w:eastAsia="Calibri"/>
          <w:lang w:eastAsia="en-US"/>
        </w:rPr>
        <w:lastRenderedPageBreak/>
        <w:t>for a filial, todos os documentos deverão estar em nome da filial, exceto aqueles documentos que, pela própria natureza, comprovadamente, forem emitidos somente em nome da matriz.</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rsidR="00174B64" w:rsidRDefault="007656A5" w:rsidP="00711C2E">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rsidR="007656A5" w:rsidRPr="00174B64" w:rsidRDefault="00174B64" w:rsidP="00711C2E">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rsidR="007656A5" w:rsidRPr="007656A5" w:rsidRDefault="007656A5" w:rsidP="00711C2E">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7656A5" w:rsidRDefault="007656A5" w:rsidP="00711C2E">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rsidR="007656A5" w:rsidRPr="007656A5" w:rsidRDefault="007656A5" w:rsidP="00711C2E">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rsidR="007656A5" w:rsidRPr="007656A5" w:rsidRDefault="007656A5" w:rsidP="00711C2E">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7656A5" w:rsidRPr="0039014D" w:rsidRDefault="007656A5" w:rsidP="00711C2E">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w:t>
      </w:r>
      <w:r w:rsidRPr="007656A5">
        <w:rPr>
          <w:rFonts w:eastAsia="Calibri"/>
          <w:bCs/>
          <w:lang w:eastAsia="en-US"/>
        </w:rPr>
        <w:lastRenderedPageBreak/>
        <w:t xml:space="preserve">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rsidR="007656A5" w:rsidRPr="0039014D" w:rsidRDefault="003C6D8D" w:rsidP="00711C2E">
      <w:pPr>
        <w:widowControl w:val="0"/>
        <w:spacing w:before="240" w:line="276" w:lineRule="auto"/>
        <w:jc w:val="both"/>
        <w:rPr>
          <w:rFonts w:eastAsia="Calibri"/>
          <w:lang w:eastAsia="en-US"/>
        </w:rPr>
      </w:pPr>
      <w:r w:rsidRPr="0039014D">
        <w:rPr>
          <w:rFonts w:eastAsia="Calibri"/>
          <w:b/>
          <w:lang w:eastAsia="en-US"/>
        </w:rPr>
        <w:t>9.10. Qualificação</w:t>
      </w:r>
      <w:r w:rsidR="007656A5" w:rsidRPr="0039014D">
        <w:rPr>
          <w:rFonts w:eastAsia="Calibri"/>
          <w:b/>
          <w:lang w:eastAsia="en-US"/>
        </w:rPr>
        <w:t xml:space="preserve"> Econômico-Financeira.</w:t>
      </w:r>
    </w:p>
    <w:p w:rsidR="007656A5" w:rsidRPr="0039014D" w:rsidRDefault="007656A5" w:rsidP="00711C2E">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w:t>
      </w:r>
      <w:r w:rsidR="003C6D8D" w:rsidRPr="0039014D">
        <w:rPr>
          <w:rFonts w:eastAsia="Calibri"/>
          <w:lang w:eastAsia="en-US"/>
        </w:rPr>
        <w:t>1</w:t>
      </w:r>
      <w:r w:rsidRPr="0039014D">
        <w:rPr>
          <w:rFonts w:eastAsia="Calibri"/>
          <w:lang w:eastAsia="en-US"/>
        </w:rPr>
        <w:t xml:space="preserve">. </w:t>
      </w:r>
      <w:r w:rsidR="003C6D8D" w:rsidRPr="0039014D">
        <w:rPr>
          <w:rFonts w:eastAsia="Calibri"/>
          <w:lang w:eastAsia="en-US"/>
        </w:rPr>
        <w:t>Certidão</w:t>
      </w:r>
      <w:r w:rsidRPr="0039014D">
        <w:rPr>
          <w:rFonts w:eastAsia="Calibri"/>
          <w:lang w:eastAsia="en-US"/>
        </w:rPr>
        <w:t xml:space="preserve"> negativa de </w:t>
      </w:r>
      <w:r w:rsidR="00437B24" w:rsidRPr="0039014D">
        <w:rPr>
          <w:rFonts w:eastAsia="Calibri"/>
          <w:lang w:eastAsia="en-US"/>
        </w:rPr>
        <w:t>falência expedida</w:t>
      </w:r>
      <w:r w:rsidRPr="0039014D">
        <w:rPr>
          <w:rFonts w:eastAsia="Calibri"/>
          <w:lang w:eastAsia="en-US"/>
        </w:rPr>
        <w:t xml:space="preserve"> pelo distribuidor da sede da pessoa jurídica;</w:t>
      </w:r>
    </w:p>
    <w:p w:rsidR="007656A5" w:rsidRPr="0039014D" w:rsidRDefault="007656A5" w:rsidP="00711C2E">
      <w:pPr>
        <w:widowControl w:val="0"/>
        <w:tabs>
          <w:tab w:val="left" w:pos="1440"/>
        </w:tabs>
        <w:autoSpaceDE w:val="0"/>
        <w:snapToGrid w:val="0"/>
        <w:spacing w:before="240" w:line="276" w:lineRule="auto"/>
        <w:jc w:val="both"/>
        <w:rPr>
          <w:rFonts w:eastAsia="Calibri"/>
          <w:b/>
          <w:bCs/>
          <w:lang w:eastAsia="en-US"/>
        </w:rPr>
      </w:pPr>
      <w:r w:rsidRPr="0039014D">
        <w:rPr>
          <w:rFonts w:eastAsia="Calibri"/>
          <w:b/>
          <w:bCs/>
          <w:lang w:eastAsia="en-US"/>
        </w:rPr>
        <w:t>9.11. Declarações</w:t>
      </w:r>
    </w:p>
    <w:p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9.11.1. que não emprega menor de 18 anos em trabalho noturno, perigoso ou insalubre e não emprega menor de 16 anos, salvo menor, a partir de 14 anos, na condição de aprendiz, nos termos do artigo 7°, XXXIII, da Constituição </w:t>
      </w:r>
      <w:r w:rsidRPr="0039014D">
        <w:rPr>
          <w:rFonts w:eastAsia="Calibri"/>
          <w:b/>
          <w:bCs/>
          <w:lang w:eastAsia="en-US"/>
        </w:rPr>
        <w:t>(Anexo III)</w:t>
      </w:r>
      <w:r w:rsidRPr="0039014D">
        <w:rPr>
          <w:rFonts w:eastAsia="Calibri"/>
          <w:bCs/>
          <w:lang w:eastAsia="en-US"/>
        </w:rPr>
        <w:t xml:space="preserve">; </w:t>
      </w:r>
    </w:p>
    <w:p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9.11.2. que não está sujeita a quaisquer dos impedimentos do § 4º do art. 3º da Lei Complementar n.º 123/2006 </w:t>
      </w:r>
      <w:r w:rsidRPr="0039014D">
        <w:rPr>
          <w:rFonts w:eastAsia="Calibri"/>
          <w:b/>
          <w:bCs/>
          <w:lang w:eastAsia="en-US"/>
        </w:rPr>
        <w:t>(Anexo IV)</w:t>
      </w:r>
      <w:r w:rsidRPr="0039014D">
        <w:rPr>
          <w:rFonts w:eastAsia="Calibri"/>
          <w:bCs/>
          <w:lang w:eastAsia="en-US"/>
        </w:rPr>
        <w:t>;</w:t>
      </w:r>
    </w:p>
    <w:p w:rsidR="007656A5" w:rsidRPr="0039014D" w:rsidRDefault="003C6D8D"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9.11.3. que cumpre</w:t>
      </w:r>
      <w:r w:rsidR="007656A5" w:rsidRPr="0039014D">
        <w:rPr>
          <w:rFonts w:eastAsia="Calibri"/>
          <w:bCs/>
          <w:lang w:eastAsia="en-US"/>
        </w:rPr>
        <w:t xml:space="preserve"> os requisitos de habilitação e que a proposta atende às exigências do edital </w:t>
      </w:r>
      <w:r w:rsidR="007656A5" w:rsidRPr="0039014D">
        <w:rPr>
          <w:rFonts w:eastAsia="Calibri"/>
          <w:b/>
          <w:bCs/>
          <w:lang w:eastAsia="en-US"/>
        </w:rPr>
        <w:t>(Anexo V).</w:t>
      </w:r>
    </w:p>
    <w:p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9.11.4. que inexistem fatos impeditivos para sua habilitação no certame, ciente da obrigatoriedade de declarar ocorrências posteriores </w:t>
      </w:r>
      <w:r w:rsidRPr="0039014D">
        <w:rPr>
          <w:rFonts w:eastAsia="Calibri"/>
          <w:b/>
          <w:bCs/>
          <w:lang w:eastAsia="en-US"/>
        </w:rPr>
        <w:t>(Anexo VI)</w:t>
      </w:r>
      <w:r w:rsidRPr="0039014D">
        <w:rPr>
          <w:rFonts w:eastAsia="Calibri"/>
          <w:bCs/>
          <w:lang w:eastAsia="en-US"/>
        </w:rPr>
        <w:t xml:space="preserve">; </w:t>
      </w:r>
    </w:p>
    <w:p w:rsidR="007656A5" w:rsidRPr="0039014D" w:rsidRDefault="007656A5" w:rsidP="00711C2E">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9.12. A declaração do vencedor acontecerá no momento imediatamente posterior à fase de habilitação.</w:t>
      </w:r>
    </w:p>
    <w:p w:rsidR="007656A5" w:rsidRPr="0039014D" w:rsidRDefault="007656A5" w:rsidP="00711C2E">
      <w:pPr>
        <w:widowControl w:val="0"/>
        <w:spacing w:before="240" w:line="276" w:lineRule="auto"/>
        <w:jc w:val="both"/>
        <w:rPr>
          <w:rFonts w:eastAsia="Calibri"/>
          <w:lang w:eastAsia="en-US"/>
        </w:rPr>
      </w:pPr>
      <w:r w:rsidRPr="0039014D">
        <w:rPr>
          <w:rFonts w:eastAsia="Calibri"/>
          <w:lang w:eastAsia="en-US"/>
        </w:rPr>
        <w:t xml:space="preserve">9.13. Havendo necessidade de analisar minuciosamente os documentos exigidos, </w:t>
      </w:r>
      <w:r w:rsidR="00661981" w:rsidRPr="0039014D">
        <w:rPr>
          <w:rFonts w:eastAsia="Calibri"/>
          <w:lang w:eastAsia="en-US"/>
        </w:rPr>
        <w:t>a Pregoeira</w:t>
      </w:r>
      <w:r w:rsidRPr="0039014D">
        <w:rPr>
          <w:rFonts w:eastAsia="Calibri"/>
          <w:lang w:eastAsia="en-US"/>
        </w:rPr>
        <w:t xml:space="preserve"> suspenderá a sessão, informando no “chat” a nova data e horário para a continuidade da mesma.</w:t>
      </w:r>
    </w:p>
    <w:p w:rsidR="007656A5" w:rsidRPr="007656A5" w:rsidRDefault="007656A5" w:rsidP="00711C2E">
      <w:pPr>
        <w:widowControl w:val="0"/>
        <w:spacing w:before="240" w:line="276" w:lineRule="auto"/>
        <w:jc w:val="both"/>
        <w:rPr>
          <w:rFonts w:eastAsia="Calibri"/>
          <w:lang w:eastAsia="en-US"/>
        </w:rPr>
      </w:pPr>
      <w:r w:rsidRPr="0039014D">
        <w:rPr>
          <w:rFonts w:eastAsia="Calibri"/>
          <w:lang w:eastAsia="en-US"/>
        </w:rPr>
        <w:t xml:space="preserve">9.14. Será inabilitado o licitante que não comprovar sua habilitação, seja por não apresentar quaisquer dos documentos exigidos, ou apresentá-los em desacordo com o estabelecido neste </w:t>
      </w:r>
      <w:r w:rsidRPr="007656A5">
        <w:rPr>
          <w:rFonts w:eastAsia="Calibri"/>
          <w:lang w:eastAsia="en-US"/>
        </w:rPr>
        <w:t>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10.1.1. ser redigida em língua portuguesa, datilografada ou digitada, em uma via, sem emendas, </w:t>
      </w:r>
      <w:r w:rsidRPr="007656A5">
        <w:rPr>
          <w:rFonts w:eastAsia="Calibri"/>
          <w:lang w:eastAsia="en-US"/>
        </w:rPr>
        <w:lastRenderedPageBreak/>
        <w:t>rasuras, entrelinhas ou ressalvas, devendo a última folha ser assinada e as demais rubricadas pelo licitante ou seu representante legal.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11. DOS RECURSOS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w:t>
      </w:r>
      <w:r w:rsidRPr="007656A5">
        <w:rPr>
          <w:rFonts w:eastAsia="Calibri"/>
          <w:lang w:eastAsia="en-US"/>
        </w:rPr>
        <w:lastRenderedPageBreak/>
        <w:t>motivação da intenção de recorrer, para decidir se admite ou não o recurso, fundamentadamente.</w:t>
      </w:r>
      <w:r w:rsidRPr="007656A5">
        <w:rPr>
          <w:rFonts w:eastAsia="Calibri"/>
          <w:vertAlign w:val="superscript"/>
          <w:lang w:eastAsia="en-US"/>
        </w:rPr>
        <w:footnoteReference w:id="2"/>
      </w:r>
    </w:p>
    <w:p w:rsidR="007656A5" w:rsidRPr="007656A5" w:rsidRDefault="00661981" w:rsidP="00711C2E">
      <w:pPr>
        <w:widowControl w:val="0"/>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12. DA REABERTURA DA SESSÃO PÚBLICA</w:t>
      </w:r>
    </w:p>
    <w:p w:rsidR="007656A5" w:rsidRPr="007656A5" w:rsidRDefault="007656A5" w:rsidP="00711C2E">
      <w:pPr>
        <w:widowControl w:val="0"/>
        <w:tabs>
          <w:tab w:val="left" w:pos="567"/>
        </w:tabs>
        <w:spacing w:before="240" w:line="276" w:lineRule="auto"/>
        <w:jc w:val="both"/>
      </w:pPr>
      <w:r w:rsidRPr="007656A5">
        <w:t>12.1. A sessão pública poderá ser reaberta:</w:t>
      </w:r>
    </w:p>
    <w:p w:rsidR="007656A5" w:rsidRPr="007656A5" w:rsidRDefault="007656A5" w:rsidP="00711C2E">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7656A5" w:rsidRDefault="007656A5" w:rsidP="00711C2E">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7656A5" w:rsidRDefault="007656A5" w:rsidP="00711C2E">
      <w:pPr>
        <w:widowControl w:val="0"/>
        <w:tabs>
          <w:tab w:val="left" w:pos="567"/>
        </w:tabs>
        <w:spacing w:before="240" w:line="276" w:lineRule="auto"/>
        <w:jc w:val="both"/>
      </w:pPr>
      <w:r w:rsidRPr="007656A5">
        <w:t>12.2. Todos os licitantes remanescentes deverão ser convocados para acompanhar a sessão reaberta.</w:t>
      </w:r>
    </w:p>
    <w:p w:rsidR="007656A5" w:rsidRPr="007656A5" w:rsidRDefault="007656A5" w:rsidP="00711C2E">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rsidR="007656A5" w:rsidRPr="007656A5" w:rsidRDefault="007656A5" w:rsidP="00711C2E">
      <w:pPr>
        <w:widowControl w:val="0"/>
        <w:spacing w:before="240" w:line="276" w:lineRule="auto"/>
        <w:jc w:val="both"/>
        <w:outlineLvl w:val="0"/>
        <w:rPr>
          <w:b/>
          <w:bCs/>
        </w:rPr>
      </w:pPr>
      <w:r w:rsidRPr="007656A5">
        <w:rPr>
          <w:b/>
          <w:bCs/>
        </w:rPr>
        <w:lastRenderedPageBreak/>
        <w:t xml:space="preserve">13. DA ADJUDICAÇÃO E HOMOLOGAÇÃO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14. DA GARANTIA DE EXECUÇÃO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15. DA ATA DE REGISTRO DE PREÇOS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7656A5" w:rsidRDefault="007656A5" w:rsidP="00711C2E">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2FB" w:rsidRDefault="007656A5" w:rsidP="00711C2E">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2FB" w:rsidRDefault="007656A5" w:rsidP="00711C2E">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rsidR="007656A5" w:rsidRDefault="007656A5" w:rsidP="00711C2E">
      <w:pPr>
        <w:widowControl w:val="0"/>
        <w:spacing w:before="240" w:line="276" w:lineRule="auto"/>
        <w:jc w:val="both"/>
        <w:rPr>
          <w:rFonts w:eastAsia="Arial"/>
          <w:bCs/>
        </w:rPr>
      </w:pPr>
      <w:r w:rsidRPr="007656A5">
        <w:rPr>
          <w:bCs/>
        </w:rPr>
        <w:lastRenderedPageBreak/>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rsidR="00437B24" w:rsidRDefault="007656A5" w:rsidP="00711C2E">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rsidR="007656A5" w:rsidRPr="007656A5" w:rsidRDefault="007656A5" w:rsidP="00711C2E">
      <w:pPr>
        <w:widowControl w:val="0"/>
        <w:spacing w:before="240" w:line="276" w:lineRule="auto"/>
        <w:jc w:val="both"/>
        <w:rPr>
          <w:bCs/>
        </w:rPr>
      </w:pPr>
      <w:r w:rsidRPr="007656A5">
        <w:rPr>
          <w:bCs/>
        </w:rPr>
        <w:t>15.7.1. Após o encerramento da etapa competitiva, os licitantes poderão reduzir seus preços ao valor da proposta do licitante mais bem classificado.</w:t>
      </w:r>
    </w:p>
    <w:p w:rsidR="007656A5" w:rsidRPr="007656A5" w:rsidRDefault="007656A5" w:rsidP="00711C2E">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rsidR="007656A5" w:rsidRPr="007656A5" w:rsidRDefault="007656A5" w:rsidP="00711C2E">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rsidR="007656A5" w:rsidRPr="007656A5" w:rsidRDefault="007656A5" w:rsidP="00711C2E">
      <w:pPr>
        <w:widowControl w:val="0"/>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16.1 O prazo de vigência </w:t>
      </w:r>
      <w:r w:rsidR="00B16C10">
        <w:rPr>
          <w:rFonts w:eastAsia="Calibri"/>
          <w:lang w:eastAsia="en-US"/>
        </w:rPr>
        <w:t>do</w:t>
      </w:r>
      <w:r w:rsidR="00D758F7">
        <w:rPr>
          <w:rFonts w:eastAsia="Calibri"/>
          <w:lang w:eastAsia="en-US"/>
        </w:rPr>
        <w:t xml:space="preserve">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7656A5" w:rsidRDefault="007656A5" w:rsidP="00711C2E">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rsidR="007656A5" w:rsidRPr="007656A5" w:rsidRDefault="007656A5" w:rsidP="00711C2E">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q</w:t>
      </w:r>
      <w:bookmarkStart w:id="1" w:name="_Ref422389489"/>
      <w:r w:rsidRPr="007656A5">
        <w:rPr>
          <w:rFonts w:eastAsia="Calibri"/>
          <w:lang w:eastAsia="en-US"/>
        </w:rPr>
        <w:t xml:space="preserve">uando o fornecedor registrado: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19. DO REAJUSTAMENTO EM SENTIDO GERAL</w:t>
      </w: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lastRenderedPageBreak/>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rsidR="007656A5" w:rsidRPr="007656A5" w:rsidRDefault="007656A5" w:rsidP="00711C2E">
      <w:pPr>
        <w:widowControl w:val="0"/>
        <w:tabs>
          <w:tab w:val="left" w:pos="567"/>
        </w:tabs>
        <w:spacing w:before="240" w:line="276" w:lineRule="auto"/>
        <w:jc w:val="both"/>
        <w:outlineLvl w:val="0"/>
        <w:rPr>
          <w:b/>
          <w:bCs/>
        </w:rPr>
      </w:pPr>
      <w:r w:rsidRPr="007656A5">
        <w:rPr>
          <w:b/>
          <w:bCs/>
        </w:rPr>
        <w:t>20. DO RECEBIMENTO DO OBJETO E DA FISCALIZAÇÃO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21. DAS OBRIGAÇÕES DA CONTRATANTE E DA CONTRATADA</w:t>
      </w:r>
    </w:p>
    <w:p w:rsidR="007656A5" w:rsidRPr="007656A5" w:rsidRDefault="007656A5" w:rsidP="00711C2E">
      <w:pPr>
        <w:widowControl w:val="0"/>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rsidR="007656A5" w:rsidRPr="007656A5" w:rsidRDefault="007656A5" w:rsidP="00711C2E">
      <w:pPr>
        <w:widowControl w:val="0"/>
        <w:tabs>
          <w:tab w:val="left" w:pos="567"/>
        </w:tabs>
        <w:spacing w:before="240" w:line="276" w:lineRule="auto"/>
        <w:jc w:val="both"/>
        <w:outlineLvl w:val="0"/>
        <w:rPr>
          <w:b/>
          <w:bCs/>
        </w:rPr>
      </w:pPr>
      <w:r w:rsidRPr="007656A5">
        <w:rPr>
          <w:b/>
          <w:bCs/>
        </w:rPr>
        <w:t>22. DO PAGAMENTO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rsidR="007656A5" w:rsidRPr="007656A5" w:rsidRDefault="007656A5" w:rsidP="00711C2E">
      <w:pPr>
        <w:widowControl w:val="0"/>
        <w:tabs>
          <w:tab w:val="left" w:pos="567"/>
        </w:tabs>
        <w:spacing w:before="240" w:line="276" w:lineRule="auto"/>
        <w:jc w:val="both"/>
        <w:outlineLvl w:val="0"/>
        <w:rPr>
          <w:b/>
          <w:bCs/>
        </w:rPr>
      </w:pPr>
      <w:r w:rsidRPr="007656A5">
        <w:rPr>
          <w:b/>
          <w:bCs/>
        </w:rPr>
        <w:t>23. DAS SANÇÕES ADMINISTRATIVAS.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23.1.3. deixar de entregar os documentos exigidos no certame;</w:t>
      </w:r>
    </w:p>
    <w:p w:rsidR="007656A5" w:rsidRPr="007656A5"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23.3. Considera-se comportamento inidôneo, entre outros, a declaração falsa quanto às condições de </w:t>
      </w:r>
      <w:r w:rsidRPr="007656A5">
        <w:rPr>
          <w:rFonts w:eastAsia="Calibri"/>
          <w:shd w:val="clear" w:color="auto" w:fill="FFFFFF"/>
          <w:lang w:eastAsia="en-US"/>
        </w:rPr>
        <w:lastRenderedPageBreak/>
        <w:t>participação, quanto ao enquadramento como ME/EPP ou o conluio entre os licitantes, em qualquer momento da licitação, mesmo após o encerramento da fase de lances.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rsidR="00315A50"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rsidR="008F7F6F" w:rsidRPr="003F4D0F" w:rsidRDefault="008F7F6F" w:rsidP="00711C2E">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rsidR="008F7F6F" w:rsidRPr="003F4D0F" w:rsidRDefault="008F7F6F" w:rsidP="00711C2E">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rsidR="008F7F6F" w:rsidRPr="003F4D0F" w:rsidRDefault="008F7F6F" w:rsidP="00711C2E">
      <w:pPr>
        <w:pStyle w:val="PargrafodaLista"/>
        <w:numPr>
          <w:ilvl w:val="2"/>
          <w:numId w:val="15"/>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rsidR="008F7F6F" w:rsidRPr="003F4D0F" w:rsidRDefault="008F7F6F" w:rsidP="00711C2E">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sidR="001577FF">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sidR="001577FF">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sidR="001577FF">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rsidR="008F7F6F" w:rsidRPr="003F4D0F" w:rsidRDefault="008F7F6F" w:rsidP="00711C2E">
      <w:pPr>
        <w:pStyle w:val="PargrafodaLista"/>
        <w:numPr>
          <w:ilvl w:val="2"/>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rsidR="008F7F6F" w:rsidRPr="001577F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sidR="001577FF">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sidR="001577FF">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sidR="001577FF">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rsidR="008F7F6F" w:rsidRPr="005117B8" w:rsidRDefault="008F7F6F" w:rsidP="00711C2E">
      <w:pPr>
        <w:widowControl w:val="0"/>
        <w:numPr>
          <w:ilvl w:val="1"/>
          <w:numId w:val="15"/>
        </w:numPr>
        <w:spacing w:before="120" w:after="120" w:line="276" w:lineRule="auto"/>
        <w:jc w:val="both"/>
        <w:rPr>
          <w:color w:val="000000"/>
        </w:rPr>
      </w:pPr>
      <w:r>
        <w:rPr>
          <w:color w:val="000000"/>
        </w:rPr>
        <w:t>A Pregoeira</w:t>
      </w:r>
      <w:r w:rsidRPr="005117B8">
        <w:rPr>
          <w:color w:val="000000"/>
        </w:rPr>
        <w:t xml:space="preserve"> responderá aos pedidos de esclarecimentos no prazo de 0</w:t>
      </w:r>
      <w:r w:rsidR="001577FF">
        <w:rPr>
          <w:color w:val="000000"/>
        </w:rPr>
        <w:t>2 (dois</w:t>
      </w:r>
      <w:r w:rsidRPr="005117B8">
        <w:rPr>
          <w:color w:val="000000"/>
        </w:rPr>
        <w:t>) dia</w:t>
      </w:r>
      <w:r w:rsidR="001577FF">
        <w:rPr>
          <w:color w:val="000000"/>
        </w:rPr>
        <w:t>s úteis</w:t>
      </w:r>
      <w:r w:rsidRPr="005117B8">
        <w:rPr>
          <w:color w:val="000000"/>
        </w:rPr>
        <w:t>, contado da data de recebimento do pedido, e poderá requisitar subsídios formais aos responsáveis pela elaboração do edital e dos anexos.</w:t>
      </w:r>
    </w:p>
    <w:p w:rsidR="008F7F6F" w:rsidRPr="003F4D0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rsidR="008F7F6F" w:rsidRPr="005117B8" w:rsidRDefault="008F7F6F" w:rsidP="00711C2E">
      <w:pPr>
        <w:widowControl w:val="0"/>
        <w:numPr>
          <w:ilvl w:val="2"/>
          <w:numId w:val="15"/>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rsidR="008F7F6F" w:rsidRPr="005117B8" w:rsidRDefault="008F7F6F" w:rsidP="00711C2E">
      <w:pPr>
        <w:widowControl w:val="0"/>
        <w:numPr>
          <w:ilvl w:val="1"/>
          <w:numId w:val="15"/>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rsidR="007656A5" w:rsidRPr="00315A50" w:rsidRDefault="007656A5" w:rsidP="00711C2E">
      <w:pPr>
        <w:widowControl w:val="0"/>
        <w:spacing w:before="240" w:line="276" w:lineRule="auto"/>
        <w:jc w:val="both"/>
        <w:rPr>
          <w:rFonts w:eastAsia="Calibri"/>
          <w:shd w:val="clear" w:color="auto" w:fill="FFFFFF"/>
          <w:lang w:eastAsia="en-US"/>
        </w:rPr>
      </w:pPr>
      <w:r w:rsidRPr="007656A5">
        <w:rPr>
          <w:rFonts w:eastAsia="Calibri"/>
          <w:b/>
          <w:lang w:eastAsia="en-US"/>
        </w:rPr>
        <w:lastRenderedPageBreak/>
        <w:t>2</w:t>
      </w:r>
      <w:r w:rsidR="001577FF">
        <w:rPr>
          <w:rFonts w:eastAsia="Calibri"/>
          <w:b/>
          <w:lang w:eastAsia="en-US"/>
        </w:rPr>
        <w:t>5</w:t>
      </w:r>
      <w:r w:rsidRPr="007656A5">
        <w:rPr>
          <w:rFonts w:eastAsia="Calibri"/>
          <w:b/>
          <w:lang w:eastAsia="en-US"/>
        </w:rPr>
        <w:t>. DAS DISPOSIÇÕES GERAIS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 Da sessão pública do Pregão divulgar-se-á Ata no sistema eletrônico.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.3. Todas as referências de tempo no Edital, no aviso e durante a sessão pública observarão o horário de Brasília – DF.</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.4. No julgamento das propostas e da habilitação</w:t>
      </w:r>
      <w:r w:rsidR="00661981">
        <w:rPr>
          <w:rFonts w:eastAsia="Calibri"/>
          <w:lang w:eastAsia="en-US"/>
        </w:rPr>
        <w:t>, a Pregoeira</w:t>
      </w:r>
      <w:r w:rsidR="007656A5"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.5. A homologação do resultado desta licitação não implicará direito à contratação.</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rsidR="007656A5" w:rsidRPr="009143D4" w:rsidRDefault="001577FF" w:rsidP="00711C2E">
      <w:pPr>
        <w:widowControl w:val="0"/>
        <w:spacing w:before="240" w:line="276" w:lineRule="auto"/>
        <w:jc w:val="both"/>
        <w:rPr>
          <w:rFonts w:eastAsia="Calibri"/>
          <w:lang w:eastAsia="en-US"/>
        </w:rPr>
      </w:pPr>
      <w:r>
        <w:rPr>
          <w:rFonts w:eastAsia="Calibri"/>
          <w:lang w:eastAsia="en-US"/>
        </w:rPr>
        <w:t>25</w:t>
      </w:r>
      <w:r w:rsidR="007656A5"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rsidR="007656A5" w:rsidRPr="009143D4" w:rsidRDefault="001577FF" w:rsidP="00711C2E">
      <w:pPr>
        <w:widowControl w:val="0"/>
        <w:spacing w:before="240" w:after="240" w:line="276" w:lineRule="auto"/>
        <w:jc w:val="both"/>
        <w:rPr>
          <w:rFonts w:eastAsia="Calibri"/>
          <w:lang w:eastAsia="en-US"/>
        </w:rPr>
      </w:pPr>
      <w:r>
        <w:rPr>
          <w:rFonts w:eastAsia="Calibri"/>
          <w:lang w:eastAsia="en-US"/>
        </w:rPr>
        <w:t>25</w:t>
      </w:r>
      <w:r w:rsidR="007656A5"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.10. Em caso de divergência entre disposições deste Edital e de seus anexos ou demais peças que compõem o processo, prevalecerá as deste Edital.</w:t>
      </w:r>
    </w:p>
    <w:p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 xml:space="preserve">.11. O Edital está disponibilizado, na íntegra, no endereço eletrônico </w:t>
      </w:r>
      <w:hyperlink r:id="rId13" w:history="1">
        <w:r w:rsidR="00315A50" w:rsidRPr="009143D4">
          <w:rPr>
            <w:rStyle w:val="Hyperlink"/>
            <w:rFonts w:eastAsia="Calibri"/>
            <w:lang w:eastAsia="en-US"/>
          </w:rPr>
          <w:t>www.bomjardimdeminas.mg.gov.com.br</w:t>
        </w:r>
      </w:hyperlink>
      <w:r w:rsidR="007656A5" w:rsidRPr="009143D4">
        <w:rPr>
          <w:rFonts w:eastAsia="Calibri"/>
          <w:lang w:eastAsia="en-US"/>
        </w:rPr>
        <w:t>, e também poderão ser lidos e/ou obtidos no endereço na</w:t>
      </w:r>
      <w:r w:rsidR="007656A5" w:rsidRPr="009143D4">
        <w:rPr>
          <w:rFonts w:eastAsia="Calibri"/>
          <w:b/>
          <w:lang w:eastAsia="en-US"/>
        </w:rPr>
        <w:t xml:space="preserve"> </w:t>
      </w:r>
      <w:r w:rsidR="00315A50" w:rsidRPr="009143D4">
        <w:rPr>
          <w:rFonts w:eastAsia="Calibri"/>
          <w:lang w:eastAsia="en-US"/>
        </w:rPr>
        <w:t>Avenida Dom Silvério</w:t>
      </w:r>
      <w:r w:rsidR="007656A5" w:rsidRPr="009143D4">
        <w:rPr>
          <w:rFonts w:eastAsia="Calibri"/>
          <w:lang w:eastAsia="en-US"/>
        </w:rPr>
        <w:t>,</w:t>
      </w:r>
      <w:r w:rsidR="00315A50" w:rsidRPr="009143D4">
        <w:rPr>
          <w:rFonts w:eastAsia="Calibri"/>
          <w:lang w:eastAsia="en-US"/>
        </w:rPr>
        <w:t xml:space="preserve"> 170</w:t>
      </w:r>
      <w:r w:rsidR="007656A5" w:rsidRPr="009143D4">
        <w:rPr>
          <w:rFonts w:eastAsia="Calibri"/>
          <w:lang w:eastAsia="en-US"/>
        </w:rPr>
        <w:t xml:space="preserve"> – Centro – CEP: 373</w:t>
      </w:r>
      <w:r w:rsidR="00315A50" w:rsidRPr="009143D4">
        <w:rPr>
          <w:rFonts w:eastAsia="Calibri"/>
          <w:lang w:eastAsia="en-US"/>
        </w:rPr>
        <w:t>1</w:t>
      </w:r>
      <w:r w:rsidR="007656A5" w:rsidRPr="009143D4">
        <w:rPr>
          <w:rFonts w:eastAsia="Calibri"/>
          <w:lang w:eastAsia="en-US"/>
        </w:rPr>
        <w:t>0-</w:t>
      </w:r>
      <w:r w:rsidR="00315A50" w:rsidRPr="009143D4">
        <w:rPr>
          <w:rFonts w:eastAsia="Calibri"/>
          <w:lang w:eastAsia="en-US"/>
        </w:rPr>
        <w:t>000, nos</w:t>
      </w:r>
      <w:r w:rsidR="007656A5" w:rsidRPr="009143D4">
        <w:rPr>
          <w:rFonts w:eastAsia="Calibri"/>
          <w:lang w:eastAsia="en-US"/>
        </w:rPr>
        <w:t xml:space="preserve"> dias úteis, n</w:t>
      </w:r>
      <w:r w:rsidR="00315A50" w:rsidRPr="009143D4">
        <w:rPr>
          <w:rFonts w:eastAsia="Calibri"/>
          <w:lang w:eastAsia="en-US"/>
        </w:rPr>
        <w:t>o horário das 8 horas às 16</w:t>
      </w:r>
      <w:r w:rsidR="007656A5" w:rsidRPr="009143D4">
        <w:rPr>
          <w:rFonts w:eastAsia="Calibri"/>
          <w:lang w:eastAsia="en-US"/>
        </w:rPr>
        <w:t xml:space="preserve"> </w:t>
      </w:r>
      <w:r w:rsidR="007656A5" w:rsidRPr="009143D4">
        <w:rPr>
          <w:rFonts w:eastAsia="Calibri"/>
          <w:lang w:eastAsia="en-US"/>
        </w:rPr>
        <w:lastRenderedPageBreak/>
        <w:t>horas, mesmo endereço e período no qual os autos do processo administrativo permanecerão com vista franqueada aos interessados.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 Integram este Edital, para todos os fins e efeitos, os seguintes anexos:</w:t>
      </w:r>
    </w:p>
    <w:p w:rsidR="007656A5" w:rsidRPr="007656A5" w:rsidRDefault="007656A5" w:rsidP="00711C2E">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sidR="001577FF">
        <w:rPr>
          <w:rFonts w:eastAsia="Calibri"/>
          <w:iCs/>
          <w:lang w:eastAsia="en-US"/>
        </w:rPr>
        <w:t>5</w:t>
      </w:r>
      <w:r w:rsidRPr="00D758F7">
        <w:rPr>
          <w:rFonts w:eastAsia="Calibri"/>
          <w:iCs/>
          <w:lang w:eastAsia="en-US"/>
        </w:rPr>
        <w:t>.1</w:t>
      </w:r>
      <w:r w:rsidR="001577FF">
        <w:rPr>
          <w:rFonts w:eastAsia="Calibri"/>
          <w:iCs/>
          <w:lang w:eastAsia="en-US"/>
        </w:rPr>
        <w:t>2</w:t>
      </w:r>
      <w:r w:rsidR="007656A5" w:rsidRPr="00D758F7">
        <w:rPr>
          <w:rFonts w:eastAsia="Calibri"/>
          <w:iCs/>
          <w:lang w:eastAsia="en-US"/>
        </w:rPr>
        <w:t xml:space="preserve">.2.  </w:t>
      </w:r>
      <w:r w:rsidR="007656A5" w:rsidRPr="00D758F7">
        <w:rPr>
          <w:rFonts w:eastAsia="Calibri"/>
          <w:lang w:eastAsia="en-US"/>
        </w:rPr>
        <w:t>Anexo II - Modelo de Proposta Comercial;</w:t>
      </w:r>
    </w:p>
    <w:p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5.12</w:t>
      </w:r>
      <w:r w:rsidR="007656A5" w:rsidRPr="00D758F7">
        <w:rPr>
          <w:rFonts w:eastAsia="Calibri"/>
          <w:lang w:eastAsia="en-US"/>
        </w:rPr>
        <w:t>.3. Anexo III - Modelo de Declaração de Empregador Pessoa Jurídica;</w:t>
      </w:r>
    </w:p>
    <w:p w:rsidR="007656A5" w:rsidRPr="00D758F7" w:rsidRDefault="001577FF" w:rsidP="00711C2E">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007656A5" w:rsidRPr="00D758F7">
        <w:rPr>
          <w:rFonts w:eastAsia="Calibri"/>
          <w:lang w:eastAsia="en-US"/>
        </w:rPr>
        <w:t>.4. Anexo IV - Modelo de Declaração de Condição de ME ou EPP;</w:t>
      </w:r>
    </w:p>
    <w:p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.5. Anexo V - Modelo de Declaração de Cumprimento dos Requisitos de Habilitação e que a Proposta Atende às Exigências do Edital;</w:t>
      </w:r>
    </w:p>
    <w:p w:rsidR="007656A5" w:rsidRPr="00D758F7"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 xml:space="preserve">.6. Anexo VI - Modelo de Declaração de Fato Impeditivo da Habilitação; </w:t>
      </w:r>
    </w:p>
    <w:p w:rsidR="007656A5"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.7. Anexo VII - Minuta de Ata de Registro de Preço</w:t>
      </w:r>
    </w:p>
    <w:p w:rsidR="00D758F7" w:rsidRPr="00D758F7" w:rsidRDefault="00D758F7" w:rsidP="00711C2E">
      <w:pPr>
        <w:widowControl w:val="0"/>
        <w:autoSpaceDE w:val="0"/>
        <w:snapToGrid w:val="0"/>
        <w:spacing w:line="360" w:lineRule="auto"/>
        <w:jc w:val="both"/>
        <w:rPr>
          <w:rFonts w:eastAsia="Calibri"/>
          <w:lang w:eastAsia="en-US"/>
        </w:rPr>
      </w:pPr>
    </w:p>
    <w:p w:rsidR="007656A5" w:rsidRDefault="00174B64" w:rsidP="00711C2E">
      <w:pPr>
        <w:widowControl w:val="0"/>
        <w:jc w:val="right"/>
        <w:rPr>
          <w:rFonts w:eastAsia="Calibri"/>
          <w:lang w:eastAsia="en-US"/>
        </w:rPr>
      </w:pPr>
      <w:r>
        <w:rPr>
          <w:rFonts w:eastAsia="Calibri"/>
          <w:lang w:eastAsia="en-US"/>
        </w:rPr>
        <w:t>Bom Jardim</w:t>
      </w:r>
      <w:r w:rsidR="00315A50">
        <w:rPr>
          <w:rFonts w:eastAsia="Calibri"/>
          <w:lang w:eastAsia="en-US"/>
        </w:rPr>
        <w:t xml:space="preserve"> de Minas</w:t>
      </w:r>
      <w:r w:rsidR="007656A5" w:rsidRPr="007656A5">
        <w:rPr>
          <w:rFonts w:eastAsia="Calibri"/>
          <w:lang w:eastAsia="en-US"/>
        </w:rPr>
        <w:t xml:space="preserve">, </w:t>
      </w:r>
      <w:r w:rsidR="00D758F7">
        <w:rPr>
          <w:rFonts w:eastAsia="Calibri"/>
          <w:lang w:eastAsia="en-US"/>
        </w:rPr>
        <w:t>30</w:t>
      </w:r>
      <w:r w:rsidR="00B16C10">
        <w:rPr>
          <w:rFonts w:eastAsia="Calibri"/>
          <w:lang w:eastAsia="en-US"/>
        </w:rPr>
        <w:t xml:space="preserve"> de junho</w:t>
      </w:r>
      <w:r w:rsidR="007A170C">
        <w:rPr>
          <w:rFonts w:eastAsia="Calibri"/>
          <w:lang w:eastAsia="en-US"/>
        </w:rPr>
        <w:t xml:space="preserve"> </w:t>
      </w:r>
      <w:r w:rsidR="00315A50">
        <w:rPr>
          <w:rFonts w:eastAsia="Calibri"/>
          <w:lang w:eastAsia="en-US"/>
        </w:rPr>
        <w:t>de 2020</w:t>
      </w:r>
      <w:r w:rsidR="00B16C10">
        <w:rPr>
          <w:rFonts w:eastAsia="Calibri"/>
          <w:lang w:eastAsia="en-US"/>
        </w:rPr>
        <w:t>.</w:t>
      </w:r>
    </w:p>
    <w:p w:rsidR="00B16C10" w:rsidRDefault="00B16C10" w:rsidP="00711C2E">
      <w:pPr>
        <w:widowControl w:val="0"/>
        <w:jc w:val="right"/>
        <w:rPr>
          <w:rFonts w:eastAsia="Calibri"/>
          <w:lang w:eastAsia="en-US"/>
        </w:rPr>
      </w:pPr>
    </w:p>
    <w:p w:rsidR="00B16C10" w:rsidRPr="007656A5" w:rsidRDefault="00B16C10" w:rsidP="00711C2E">
      <w:pPr>
        <w:widowControl w:val="0"/>
        <w:jc w:val="right"/>
        <w:rPr>
          <w:rFonts w:eastAsia="Calibri"/>
          <w:lang w:eastAsia="en-US"/>
        </w:rPr>
      </w:pPr>
    </w:p>
    <w:p w:rsidR="007656A5" w:rsidRPr="007656A5" w:rsidRDefault="007656A5" w:rsidP="00711C2E">
      <w:pPr>
        <w:widowControl w:val="0"/>
        <w:ind w:firstLine="709"/>
        <w:rPr>
          <w:rFonts w:eastAsia="Calibri"/>
          <w:lang w:eastAsia="en-US"/>
        </w:rPr>
      </w:pPr>
    </w:p>
    <w:p w:rsidR="007656A5" w:rsidRPr="007656A5" w:rsidRDefault="007656A5" w:rsidP="00711C2E">
      <w:pPr>
        <w:widowControl w:val="0"/>
        <w:ind w:firstLine="709"/>
        <w:rPr>
          <w:rFonts w:eastAsia="Calibri"/>
          <w:lang w:eastAsia="en-US"/>
        </w:rPr>
      </w:pPr>
    </w:p>
    <w:p w:rsidR="007656A5" w:rsidRPr="007656A5" w:rsidRDefault="00315A50" w:rsidP="00711C2E">
      <w:pPr>
        <w:widowControl w:val="0"/>
        <w:jc w:val="center"/>
        <w:rPr>
          <w:rFonts w:eastAsia="Calibri"/>
          <w:b/>
          <w:bCs/>
          <w:iCs/>
          <w:lang w:eastAsia="en-US"/>
        </w:rPr>
      </w:pPr>
      <w:r>
        <w:rPr>
          <w:rFonts w:eastAsia="Calibri"/>
          <w:b/>
          <w:bCs/>
          <w:iCs/>
          <w:lang w:eastAsia="en-US"/>
        </w:rPr>
        <w:t>Brunara Luana Landim</w:t>
      </w:r>
    </w:p>
    <w:p w:rsidR="007656A5" w:rsidRDefault="007656A5" w:rsidP="00711C2E">
      <w:pPr>
        <w:widowControl w:val="0"/>
        <w:jc w:val="center"/>
        <w:rPr>
          <w:rFonts w:eastAsia="Calibri"/>
          <w:b/>
          <w:bCs/>
          <w:iCs/>
          <w:lang w:eastAsia="en-US"/>
        </w:rPr>
      </w:pPr>
      <w:r w:rsidRPr="007656A5">
        <w:rPr>
          <w:rFonts w:eastAsia="Calibri"/>
          <w:b/>
          <w:bCs/>
          <w:iCs/>
          <w:lang w:eastAsia="en-US"/>
        </w:rPr>
        <w:t>Pregoeira</w:t>
      </w: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rPr>
          <w:rFonts w:eastAsia="Calibri"/>
          <w:b/>
          <w:bCs/>
          <w:iCs/>
          <w:lang w:eastAsia="en-US"/>
        </w:rPr>
      </w:pPr>
    </w:p>
    <w:p w:rsidR="00B16C10" w:rsidRDefault="00B16C10" w:rsidP="00711C2E">
      <w:pPr>
        <w:widowControl w:val="0"/>
        <w:jc w:val="center"/>
        <w:rPr>
          <w:rFonts w:eastAsia="Calibri"/>
          <w:b/>
          <w:bCs/>
          <w:iCs/>
          <w:lang w:eastAsia="en-US"/>
        </w:rPr>
      </w:pPr>
    </w:p>
    <w:p w:rsidR="007656A5" w:rsidRPr="007656A5" w:rsidRDefault="007656A5" w:rsidP="00711C2E">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rsidR="007656A5" w:rsidRPr="007656A5" w:rsidRDefault="007656A5" w:rsidP="00711C2E">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rsidR="007656A5" w:rsidRPr="007656A5" w:rsidRDefault="007656A5" w:rsidP="00711C2E">
      <w:pPr>
        <w:widowControl w:val="0"/>
        <w:spacing w:line="276" w:lineRule="auto"/>
        <w:jc w:val="center"/>
        <w:rPr>
          <w:rFonts w:eastAsia="Calibri"/>
          <w:b/>
          <w:lang w:eastAsia="en-US"/>
        </w:rPr>
      </w:pPr>
      <w:r w:rsidRPr="007656A5">
        <w:rPr>
          <w:rFonts w:eastAsia="Calibri"/>
          <w:b/>
          <w:lang w:eastAsia="en-US"/>
        </w:rPr>
        <w:t xml:space="preserve">PROCESSO LICITATÓRIO Nº </w:t>
      </w:r>
      <w:r w:rsidR="000E1DE4">
        <w:rPr>
          <w:rFonts w:eastAsia="Calibri"/>
          <w:b/>
          <w:lang w:eastAsia="en-US"/>
        </w:rPr>
        <w:t>49</w:t>
      </w:r>
      <w:r w:rsidRPr="007656A5">
        <w:rPr>
          <w:rFonts w:eastAsia="Calibri"/>
          <w:b/>
          <w:lang w:eastAsia="en-US"/>
        </w:rPr>
        <w:t>/2020.</w:t>
      </w:r>
    </w:p>
    <w:p w:rsidR="007656A5" w:rsidRPr="007656A5" w:rsidRDefault="007656A5" w:rsidP="00711C2E">
      <w:pPr>
        <w:widowControl w:val="0"/>
        <w:spacing w:after="240" w:line="276" w:lineRule="auto"/>
        <w:jc w:val="center"/>
        <w:rPr>
          <w:rFonts w:eastAsia="Calibri"/>
          <w:b/>
          <w:lang w:eastAsia="en-US"/>
        </w:rPr>
      </w:pPr>
      <w:r w:rsidRPr="007656A5">
        <w:rPr>
          <w:rFonts w:eastAsia="Calibri"/>
          <w:b/>
          <w:lang w:eastAsia="en-US"/>
        </w:rPr>
        <w:t xml:space="preserve">PREGÃO ELETRÔNICO Nº </w:t>
      </w:r>
      <w:r w:rsidR="000E1DE4">
        <w:rPr>
          <w:rFonts w:eastAsia="Calibri"/>
          <w:b/>
          <w:lang w:eastAsia="en-US"/>
        </w:rPr>
        <w:t>08</w:t>
      </w:r>
      <w:r w:rsidRPr="007656A5">
        <w:rPr>
          <w:rFonts w:eastAsia="Calibri"/>
          <w:b/>
          <w:lang w:eastAsia="en-US"/>
        </w:rPr>
        <w:t>/2020.</w:t>
      </w:r>
    </w:p>
    <w:p w:rsidR="00B80B63" w:rsidRDefault="00661981" w:rsidP="00711C2E">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rsidR="00D758F7" w:rsidRDefault="00D758F7" w:rsidP="00711C2E">
      <w:pPr>
        <w:widowControl w:val="0"/>
        <w:tabs>
          <w:tab w:val="left" w:pos="555"/>
        </w:tabs>
        <w:autoSpaceDE w:val="0"/>
        <w:autoSpaceDN w:val="0"/>
        <w:spacing w:after="240" w:line="276" w:lineRule="auto"/>
        <w:ind w:right="7"/>
        <w:jc w:val="both"/>
      </w:pPr>
      <w:r w:rsidRPr="00063286">
        <w:t xml:space="preserve">Registro de preços para aquisição de </w:t>
      </w:r>
      <w:r>
        <w:t>materiais de limpeza, higiene e utilidades domésticas</w:t>
      </w:r>
      <w:r w:rsidRPr="00063286">
        <w:t>, conforme condições, quantidades e exigências estabe</w:t>
      </w:r>
      <w:r>
        <w:t>lecidas no Edital e seus anexos</w:t>
      </w:r>
      <w:r w:rsidRPr="00AA56A0">
        <w:t>.</w:t>
      </w:r>
    </w:p>
    <w:p w:rsidR="007656A5" w:rsidRPr="007656A5" w:rsidRDefault="00661981" w:rsidP="00711C2E">
      <w:pPr>
        <w:widowControl w:val="0"/>
        <w:tabs>
          <w:tab w:val="left" w:pos="555"/>
        </w:tabs>
        <w:autoSpaceDE w:val="0"/>
        <w:autoSpaceDN w:val="0"/>
        <w:spacing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rsidR="00D758F7" w:rsidRDefault="00D758F7" w:rsidP="00711C2E">
      <w:pPr>
        <w:widowControl w:val="0"/>
        <w:spacing w:before="240" w:line="276" w:lineRule="auto"/>
        <w:jc w:val="both"/>
      </w:pPr>
      <w:r>
        <w:t>2.1. A a</w:t>
      </w:r>
      <w:r w:rsidRPr="006628C0">
        <w:t>quisição dos materiais justifica-se para atendimento a todas as secretariais municipais,</w:t>
      </w:r>
      <w:r>
        <w:t xml:space="preserve"> o hospital, as unidades de saúde e as escolas,</w:t>
      </w:r>
      <w:r w:rsidRPr="006628C0">
        <w:t xml:space="preserve"> para desenvolvimento das atividades de cada setor, visando propiciar um ambiente organizado e salubre a todos os funcionários, alunos</w:t>
      </w:r>
      <w:r>
        <w:t>, pacientes</w:t>
      </w:r>
      <w:r w:rsidRPr="006628C0">
        <w:t xml:space="preserve"> e demais pessoas que frequentam os ambientes públicos do município. Os produtos deverão ser de primeira linha e estarem dentro do prazo de validade e devem respeitar os quantitativos desc</w:t>
      </w:r>
      <w:r>
        <w:t>ritos nas especificações abaixo.</w:t>
      </w:r>
    </w:p>
    <w:p w:rsidR="00D758F7" w:rsidRDefault="00D758F7" w:rsidP="00711C2E">
      <w:pPr>
        <w:widowControl w:val="0"/>
        <w:spacing w:before="240" w:line="276" w:lineRule="auto"/>
        <w:jc w:val="both"/>
      </w:pPr>
      <w:r>
        <w:t>2.2. Ressalta – se que os produtos deverão ser de primeira linha e estarem dentro dos padrões de qualidade exigidos pelos órgãos competentes.</w:t>
      </w:r>
    </w:p>
    <w:p w:rsidR="007656A5" w:rsidRPr="007656A5" w:rsidRDefault="007656A5" w:rsidP="00711C2E">
      <w:pPr>
        <w:widowControl w:val="0"/>
        <w:tabs>
          <w:tab w:val="left" w:pos="840"/>
        </w:tabs>
        <w:spacing w:before="240" w:after="240" w:line="276" w:lineRule="auto"/>
        <w:ind w:right="6"/>
        <w:jc w:val="both"/>
        <w:rPr>
          <w:rFonts w:eastAsia="Calibri"/>
          <w:b/>
          <w:bCs/>
          <w:lang w:eastAsia="en-US"/>
        </w:rPr>
      </w:pPr>
      <w:r w:rsidRPr="007656A5">
        <w:rPr>
          <w:rFonts w:eastAsia="Calibri"/>
          <w:b/>
          <w:bCs/>
          <w:lang w:eastAsia="en-US"/>
        </w:rPr>
        <w:t xml:space="preserve">3- ESPECIFICAÇÕES </w:t>
      </w:r>
    </w:p>
    <w:p w:rsidR="007656A5" w:rsidRDefault="007656A5" w:rsidP="00711C2E">
      <w:pPr>
        <w:widowControl w:val="0"/>
        <w:tabs>
          <w:tab w:val="left" w:pos="840"/>
        </w:tabs>
        <w:spacing w:after="240" w:line="276" w:lineRule="auto"/>
        <w:ind w:right="6"/>
        <w:jc w:val="both"/>
        <w:rPr>
          <w:rFonts w:eastAsia="Calibri"/>
          <w:lang w:eastAsia="en-US"/>
        </w:rPr>
      </w:pPr>
      <w:r w:rsidRPr="007656A5">
        <w:rPr>
          <w:rFonts w:eastAsia="Calibri"/>
          <w:b/>
          <w:bCs/>
          <w:lang w:eastAsia="en-US"/>
        </w:rPr>
        <w:t xml:space="preserve">3.1- </w:t>
      </w:r>
      <w:r w:rsidR="000C241B" w:rsidRPr="00674945">
        <w:rPr>
          <w:rFonts w:eastAsia="Calibri"/>
          <w:lang w:eastAsia="en-US"/>
        </w:rPr>
        <w:t>Conforme exigência legal foi elaborada a Planilha Orçamentária, utilizando a média aritmética de pesquisas de preço de mercado, de acordo com o quadro abaixo</w:t>
      </w:r>
      <w:r w:rsidR="00B80B63">
        <w:rPr>
          <w:rFonts w:eastAsia="Calibri"/>
          <w:lang w:eastAsia="en-US"/>
        </w:rPr>
        <w:t>:</w:t>
      </w:r>
    </w:p>
    <w:tbl>
      <w:tblPr>
        <w:tblW w:w="99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483"/>
        <w:gridCol w:w="1287"/>
        <w:gridCol w:w="960"/>
        <w:gridCol w:w="1081"/>
        <w:gridCol w:w="1514"/>
      </w:tblGrid>
      <w:tr w:rsidR="00711C2E" w:rsidTr="00711C2E">
        <w:trPr>
          <w:trHeight w:val="20"/>
        </w:trPr>
        <w:tc>
          <w:tcPr>
            <w:tcW w:w="620" w:type="dxa"/>
            <w:shd w:val="clear" w:color="auto" w:fill="auto"/>
            <w:noWrap/>
            <w:vAlign w:val="center"/>
            <w:hideMark/>
          </w:tcPr>
          <w:p w:rsidR="00711C2E" w:rsidRDefault="00711C2E" w:rsidP="00711C2E">
            <w:pPr>
              <w:widowControl w:val="0"/>
              <w:jc w:val="center"/>
              <w:rPr>
                <w:b/>
                <w:bCs/>
                <w:color w:val="000000"/>
              </w:rPr>
            </w:pPr>
            <w:r>
              <w:rPr>
                <w:b/>
                <w:bCs/>
                <w:color w:val="000000"/>
              </w:rPr>
              <w:t>Item</w:t>
            </w:r>
          </w:p>
        </w:tc>
        <w:tc>
          <w:tcPr>
            <w:tcW w:w="4483" w:type="dxa"/>
            <w:shd w:val="clear" w:color="auto" w:fill="auto"/>
            <w:vAlign w:val="center"/>
            <w:hideMark/>
          </w:tcPr>
          <w:p w:rsidR="00711C2E" w:rsidRDefault="00711C2E" w:rsidP="00711C2E">
            <w:pPr>
              <w:widowControl w:val="0"/>
              <w:jc w:val="center"/>
              <w:rPr>
                <w:b/>
                <w:bCs/>
                <w:color w:val="000000"/>
              </w:rPr>
            </w:pPr>
            <w:r>
              <w:rPr>
                <w:b/>
                <w:bCs/>
                <w:color w:val="000000"/>
              </w:rPr>
              <w:t>Descrição</w:t>
            </w:r>
          </w:p>
        </w:tc>
        <w:tc>
          <w:tcPr>
            <w:tcW w:w="1287" w:type="dxa"/>
            <w:shd w:val="clear" w:color="auto" w:fill="auto"/>
            <w:noWrap/>
            <w:vAlign w:val="center"/>
            <w:hideMark/>
          </w:tcPr>
          <w:p w:rsidR="00711C2E" w:rsidRDefault="00711C2E" w:rsidP="00711C2E">
            <w:pPr>
              <w:widowControl w:val="0"/>
              <w:jc w:val="center"/>
              <w:rPr>
                <w:b/>
                <w:bCs/>
                <w:color w:val="000000"/>
              </w:rPr>
            </w:pPr>
            <w:r>
              <w:rPr>
                <w:b/>
                <w:bCs/>
                <w:color w:val="000000"/>
              </w:rPr>
              <w:t>Unidade</w:t>
            </w:r>
          </w:p>
        </w:tc>
        <w:tc>
          <w:tcPr>
            <w:tcW w:w="960" w:type="dxa"/>
            <w:shd w:val="clear" w:color="auto" w:fill="auto"/>
            <w:noWrap/>
            <w:vAlign w:val="center"/>
            <w:hideMark/>
          </w:tcPr>
          <w:p w:rsidR="00711C2E" w:rsidRDefault="00711C2E" w:rsidP="00711C2E">
            <w:pPr>
              <w:widowControl w:val="0"/>
              <w:jc w:val="center"/>
              <w:rPr>
                <w:b/>
                <w:bCs/>
                <w:color w:val="000000"/>
              </w:rPr>
            </w:pPr>
            <w:r>
              <w:rPr>
                <w:b/>
                <w:bCs/>
                <w:color w:val="000000"/>
              </w:rPr>
              <w:t>Qtd.</w:t>
            </w:r>
          </w:p>
        </w:tc>
        <w:tc>
          <w:tcPr>
            <w:tcW w:w="1081" w:type="dxa"/>
            <w:shd w:val="clear" w:color="auto" w:fill="auto"/>
            <w:noWrap/>
            <w:vAlign w:val="center"/>
            <w:hideMark/>
          </w:tcPr>
          <w:p w:rsidR="00711C2E" w:rsidRDefault="00711C2E" w:rsidP="00711C2E">
            <w:pPr>
              <w:widowControl w:val="0"/>
              <w:jc w:val="center"/>
              <w:rPr>
                <w:b/>
                <w:bCs/>
                <w:color w:val="000000"/>
              </w:rPr>
            </w:pPr>
            <w:r>
              <w:rPr>
                <w:b/>
                <w:bCs/>
                <w:color w:val="000000"/>
              </w:rPr>
              <w:t>V. Unit.</w:t>
            </w:r>
          </w:p>
        </w:tc>
        <w:tc>
          <w:tcPr>
            <w:tcW w:w="1514" w:type="dxa"/>
            <w:shd w:val="clear" w:color="auto" w:fill="auto"/>
            <w:noWrap/>
            <w:vAlign w:val="center"/>
            <w:hideMark/>
          </w:tcPr>
          <w:p w:rsidR="00711C2E" w:rsidRDefault="00711C2E" w:rsidP="00711C2E">
            <w:pPr>
              <w:widowControl w:val="0"/>
              <w:jc w:val="center"/>
              <w:rPr>
                <w:b/>
                <w:bCs/>
                <w:color w:val="000000"/>
              </w:rPr>
            </w:pPr>
            <w:r>
              <w:rPr>
                <w:b/>
                <w:bCs/>
                <w:color w:val="000000"/>
              </w:rPr>
              <w:t>V. Total</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w:t>
            </w:r>
          </w:p>
        </w:tc>
        <w:tc>
          <w:tcPr>
            <w:tcW w:w="4483" w:type="dxa"/>
            <w:shd w:val="clear" w:color="auto" w:fill="auto"/>
            <w:vAlign w:val="center"/>
            <w:hideMark/>
          </w:tcPr>
          <w:p w:rsidR="00711C2E" w:rsidRDefault="00711C2E" w:rsidP="00711C2E">
            <w:pPr>
              <w:widowControl w:val="0"/>
              <w:jc w:val="both"/>
              <w:rPr>
                <w:color w:val="000000"/>
              </w:rPr>
            </w:pPr>
            <w:r>
              <w:rPr>
                <w:color w:val="000000"/>
              </w:rPr>
              <w:t>Água sanitária de 1ª qualidade, acondicionada em galão plástico fosco com 5.000ml. O produto deverá atender as seguintes especificações: indicado para uso geral, ser bactericida, alvejante com cloro ativo e ser de procedência nacional. Composição: hipoclorito de sódio, estabilizante e água. Teor de cloro ativo: 2,0 - 2,5% (p/p). Na embalagem deverá constar: dados do fabricante, número do lote, data de fabricação e validade, instruções de uso, precauções, modos de conservação e armazenagem.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R$15,26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R$30.520,00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Álcool etílico 70%, líquido incolor, límpido, </w:t>
            </w:r>
            <w:r>
              <w:rPr>
                <w:color w:val="000000"/>
              </w:rPr>
              <w:lastRenderedPageBreak/>
              <w:t>volátil e de odor característico, frasco com 2000 ml. Deverá apresentar registro do produto no ministério da saúde e estar de acordo com o código de defesa do consumidor. O lote, a data de fabricação e a data de validade deverão vir impressos no rótulo.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R$20,96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R$6.288,00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3</w:t>
            </w:r>
          </w:p>
        </w:tc>
        <w:tc>
          <w:tcPr>
            <w:tcW w:w="4483" w:type="dxa"/>
            <w:shd w:val="clear" w:color="auto" w:fill="auto"/>
            <w:vAlign w:val="center"/>
            <w:hideMark/>
          </w:tcPr>
          <w:p w:rsidR="00711C2E" w:rsidRDefault="00711C2E" w:rsidP="00711C2E">
            <w:pPr>
              <w:widowControl w:val="0"/>
              <w:jc w:val="both"/>
              <w:rPr>
                <w:color w:val="000000"/>
              </w:rPr>
            </w:pPr>
            <w:r>
              <w:rPr>
                <w:color w:val="000000"/>
              </w:rPr>
              <w:t>Álcool Gel 70% Antisséptico, álcool etílico hidratado na concentração de 70º INPM (70% em peso), indicado como antisséptico tópico, frasco plástico de 1 litro.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R$18,27</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R$10.962,00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w:t>
            </w:r>
          </w:p>
        </w:tc>
        <w:tc>
          <w:tcPr>
            <w:tcW w:w="4483" w:type="dxa"/>
            <w:shd w:val="clear" w:color="auto" w:fill="auto"/>
            <w:vAlign w:val="center"/>
            <w:hideMark/>
          </w:tcPr>
          <w:p w:rsidR="00711C2E" w:rsidRDefault="00711C2E" w:rsidP="00711C2E">
            <w:pPr>
              <w:widowControl w:val="0"/>
              <w:jc w:val="both"/>
              <w:rPr>
                <w:color w:val="000000"/>
              </w:rPr>
            </w:pPr>
            <w:r>
              <w:rPr>
                <w:color w:val="000000"/>
              </w:rPr>
              <w:t>Amaciante de roupas perfumado, composto cloreto de dialquil dimetil amônio, coadjuvante, acidulante, essência, conservante, corante e água. Embalagem identificação do fabricante do produto, marca do fabricante, prazo de validade, registro ou notificação ANVISA. Embalagem com 5 litros. Características físicas: ph entre 5,0 a 7,0.</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R$12,52</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R$1.502,40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w:t>
            </w:r>
          </w:p>
        </w:tc>
        <w:tc>
          <w:tcPr>
            <w:tcW w:w="4483" w:type="dxa"/>
            <w:shd w:val="clear" w:color="auto" w:fill="auto"/>
            <w:vAlign w:val="center"/>
            <w:hideMark/>
          </w:tcPr>
          <w:p w:rsidR="00711C2E" w:rsidRDefault="00711C2E" w:rsidP="00711C2E">
            <w:pPr>
              <w:widowControl w:val="0"/>
              <w:jc w:val="both"/>
              <w:rPr>
                <w:color w:val="000000"/>
              </w:rPr>
            </w:pPr>
            <w:r>
              <w:rPr>
                <w:color w:val="000000"/>
              </w:rPr>
              <w:t>Aparelho de barbear (barbeador) descartável, com cabo ergonômico com textura antideslizante, com três lâminas de aço inox paralelas, autoajustáveis, com excelente e alta durabilidade, com fita lubrificante cabeça autoajustável, acompanha capa protetora para as lâminas confeccionada em plástico resistente.  Embalagem contendo pelo menos 3 unidades impresso externamente dados de identificação, procedência, número do lote, data de fabricação, data de validade do produto.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R$18,40</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R$1.840,00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6</w:t>
            </w:r>
          </w:p>
        </w:tc>
        <w:tc>
          <w:tcPr>
            <w:tcW w:w="4483" w:type="dxa"/>
            <w:shd w:val="clear" w:color="auto" w:fill="auto"/>
            <w:vAlign w:val="center"/>
            <w:hideMark/>
          </w:tcPr>
          <w:p w:rsidR="00711C2E" w:rsidRDefault="00711C2E" w:rsidP="00711C2E">
            <w:pPr>
              <w:widowControl w:val="0"/>
              <w:jc w:val="both"/>
              <w:rPr>
                <w:color w:val="000000"/>
              </w:rPr>
            </w:pPr>
            <w:r>
              <w:rPr>
                <w:color w:val="000000"/>
              </w:rPr>
              <w:t>Bacia de Plástico 5,2 Litros, fabricado em polietileno de alta densidade, paredes e fundos reforçados, com bico direcionador de água e medidora de volume. - Pega anatômica e segura.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R$18,58</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R$92,90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7</w:t>
            </w:r>
          </w:p>
        </w:tc>
        <w:tc>
          <w:tcPr>
            <w:tcW w:w="4483" w:type="dxa"/>
            <w:shd w:val="clear" w:color="auto" w:fill="auto"/>
            <w:vAlign w:val="center"/>
            <w:hideMark/>
          </w:tcPr>
          <w:p w:rsidR="00711C2E" w:rsidRDefault="00711C2E" w:rsidP="00711C2E">
            <w:pPr>
              <w:widowControl w:val="0"/>
              <w:jc w:val="both"/>
              <w:rPr>
                <w:color w:val="000000"/>
              </w:rPr>
            </w:pPr>
            <w:r>
              <w:rPr>
                <w:color w:val="000000"/>
              </w:rPr>
              <w:t>Balde Plástico, sem Tampa, com Alça, 15 L: Balde plástico, sem tampa, capacidade para 15 litros, polietileno de alta densidade, paredes e fundos reforçados, com reforço no encaixe da alça, alça de aço zincado.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R$19,57</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R$489,25</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8</w:t>
            </w:r>
          </w:p>
        </w:tc>
        <w:tc>
          <w:tcPr>
            <w:tcW w:w="4483" w:type="dxa"/>
            <w:shd w:val="clear" w:color="auto" w:fill="auto"/>
            <w:vAlign w:val="center"/>
            <w:hideMark/>
          </w:tcPr>
          <w:p w:rsidR="00711C2E" w:rsidRDefault="00711C2E" w:rsidP="00711C2E">
            <w:pPr>
              <w:widowControl w:val="0"/>
              <w:jc w:val="both"/>
              <w:rPr>
                <w:color w:val="000000"/>
              </w:rPr>
            </w:pPr>
            <w:r>
              <w:rPr>
                <w:color w:val="000000"/>
              </w:rPr>
              <w:t>Bobina Plástica Picotada Tamanho 24 cm x 35 cm com 500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Bobina</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R$32,29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R$645,80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9</w:t>
            </w:r>
          </w:p>
        </w:tc>
        <w:tc>
          <w:tcPr>
            <w:tcW w:w="4483" w:type="dxa"/>
            <w:shd w:val="clear" w:color="auto" w:fill="auto"/>
            <w:vAlign w:val="center"/>
            <w:hideMark/>
          </w:tcPr>
          <w:p w:rsidR="00711C2E" w:rsidRDefault="00711C2E" w:rsidP="00711C2E">
            <w:pPr>
              <w:widowControl w:val="0"/>
              <w:jc w:val="both"/>
              <w:rPr>
                <w:color w:val="000000"/>
              </w:rPr>
            </w:pPr>
            <w:r>
              <w:rPr>
                <w:color w:val="000000"/>
              </w:rPr>
              <w:t>Borrifador em frasco de 500ml, possuir gatilho. Produzido em plástico resistente.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R$8,91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R$178,20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4483" w:type="dxa"/>
            <w:shd w:val="clear" w:color="auto" w:fill="auto"/>
            <w:vAlign w:val="center"/>
            <w:hideMark/>
          </w:tcPr>
          <w:p w:rsidR="00711C2E" w:rsidRDefault="00711C2E" w:rsidP="00711C2E">
            <w:pPr>
              <w:widowControl w:val="0"/>
              <w:jc w:val="both"/>
              <w:rPr>
                <w:color w:val="000000"/>
              </w:rPr>
            </w:pPr>
            <w:r>
              <w:rPr>
                <w:color w:val="000000"/>
              </w:rPr>
              <w:t>Cera líquida incolor, frasco 750ml. À base de silicone, parafina, formol, conservante, perfume e outras substâncias químicas permitidas, teor não volátil mínimo 3,5% na categoria pronto para uso. Embalagem apresentar registro no MS, e data de fabricação e prazo de validade.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R$11,61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R$580,50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11</w:t>
            </w:r>
          </w:p>
        </w:tc>
        <w:tc>
          <w:tcPr>
            <w:tcW w:w="4483" w:type="dxa"/>
            <w:shd w:val="clear" w:color="auto" w:fill="auto"/>
            <w:vAlign w:val="center"/>
            <w:hideMark/>
          </w:tcPr>
          <w:p w:rsidR="00711C2E" w:rsidRDefault="00711C2E" w:rsidP="00711C2E">
            <w:pPr>
              <w:widowControl w:val="0"/>
              <w:jc w:val="both"/>
              <w:rPr>
                <w:color w:val="000000"/>
              </w:rPr>
            </w:pPr>
            <w:r>
              <w:rPr>
                <w:color w:val="000000"/>
              </w:rPr>
              <w:t>Coador Café Algodão 3,5 Litros: Coador de Café, confeccionado em tecido 100% algodão cru, cônico, branco, cabo de madeira, capacidade 3,5litros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R$15,43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R$154,30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12</w:t>
            </w:r>
          </w:p>
        </w:tc>
        <w:tc>
          <w:tcPr>
            <w:tcW w:w="4483" w:type="dxa"/>
            <w:shd w:val="clear" w:color="auto" w:fill="auto"/>
            <w:vAlign w:val="center"/>
            <w:hideMark/>
          </w:tcPr>
          <w:p w:rsidR="00711C2E" w:rsidRDefault="00711C2E" w:rsidP="00711C2E">
            <w:pPr>
              <w:widowControl w:val="0"/>
              <w:jc w:val="both"/>
              <w:rPr>
                <w:color w:val="000000"/>
              </w:rPr>
            </w:pPr>
            <w:r>
              <w:rPr>
                <w:color w:val="000000"/>
              </w:rPr>
              <w:t>Coador de Café 100% Algodão 1 Litro: Coador de Café, confeccionado em tecido 100% algodão cru, cônico, branco, cabo de madeira, capacidade 1 litro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R$15,15</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R$75,75</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13</w:t>
            </w:r>
          </w:p>
        </w:tc>
        <w:tc>
          <w:tcPr>
            <w:tcW w:w="4483" w:type="dxa"/>
            <w:shd w:val="clear" w:color="auto" w:fill="auto"/>
            <w:vAlign w:val="center"/>
            <w:hideMark/>
          </w:tcPr>
          <w:p w:rsidR="00711C2E" w:rsidRDefault="00711C2E" w:rsidP="00711C2E">
            <w:pPr>
              <w:widowControl w:val="0"/>
              <w:jc w:val="both"/>
              <w:rPr>
                <w:color w:val="000000"/>
              </w:rPr>
            </w:pPr>
            <w:r>
              <w:rPr>
                <w:color w:val="000000"/>
              </w:rPr>
              <w:t>Colher descartável plástico incolor tamanho indicado para sobremesa pacote com 50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R$5,66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R$113,20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14</w:t>
            </w:r>
          </w:p>
        </w:tc>
        <w:tc>
          <w:tcPr>
            <w:tcW w:w="4483" w:type="dxa"/>
            <w:shd w:val="clear" w:color="auto" w:fill="auto"/>
            <w:vAlign w:val="center"/>
            <w:hideMark/>
          </w:tcPr>
          <w:p w:rsidR="00711C2E" w:rsidRDefault="00711C2E" w:rsidP="00711C2E">
            <w:pPr>
              <w:widowControl w:val="0"/>
              <w:jc w:val="both"/>
              <w:rPr>
                <w:color w:val="000000"/>
              </w:rPr>
            </w:pPr>
            <w:r>
              <w:rPr>
                <w:color w:val="000000"/>
              </w:rPr>
              <w:t>Copo Descartável de 200ml, com massa mínima de 2,20g resistência mínima 1,63g resistência mínima à compressão lateral de 0,85N. Os copos deverão estar em acordo com a norma da ABTN n° 14865/2002, pacote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230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R$3,11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R$715,30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4483" w:type="dxa"/>
            <w:shd w:val="clear" w:color="auto" w:fill="auto"/>
            <w:vAlign w:val="center"/>
            <w:hideMark/>
          </w:tcPr>
          <w:p w:rsidR="00711C2E" w:rsidRDefault="00711C2E" w:rsidP="00711C2E">
            <w:pPr>
              <w:widowControl w:val="0"/>
              <w:jc w:val="both"/>
              <w:rPr>
                <w:color w:val="000000"/>
              </w:rPr>
            </w:pPr>
            <w:r>
              <w:rPr>
                <w:color w:val="000000"/>
              </w:rPr>
              <w:t>Copo Descartável, 50ml: Copo Descartável de 50ml, com massa mínima de 0,75g resistência mínima 0,85g resistência mínima à compressão lateral de 1,63N. Os copos deverão estar em acordo com a norma da ABTN n° 14865/2002, pacote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R$4,89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R$978,00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16</w:t>
            </w:r>
          </w:p>
        </w:tc>
        <w:tc>
          <w:tcPr>
            <w:tcW w:w="4483" w:type="dxa"/>
            <w:shd w:val="clear" w:color="auto" w:fill="auto"/>
            <w:vAlign w:val="center"/>
            <w:hideMark/>
          </w:tcPr>
          <w:p w:rsidR="00711C2E" w:rsidRDefault="00711C2E" w:rsidP="00711C2E">
            <w:pPr>
              <w:widowControl w:val="0"/>
              <w:jc w:val="both"/>
              <w:rPr>
                <w:color w:val="000000"/>
              </w:rPr>
            </w:pPr>
            <w:r>
              <w:rPr>
                <w:color w:val="000000"/>
              </w:rPr>
              <w:t>Copo tipo americano com capacidade 300ml, confeccionado em vidro, transparente, incolor, totalmente cilíndrico, com aparência em cristal.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R$3,65</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R$219,00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17</w:t>
            </w:r>
          </w:p>
        </w:tc>
        <w:tc>
          <w:tcPr>
            <w:tcW w:w="4483" w:type="dxa"/>
            <w:shd w:val="clear" w:color="auto" w:fill="auto"/>
            <w:vAlign w:val="center"/>
            <w:hideMark/>
          </w:tcPr>
          <w:p w:rsidR="00711C2E" w:rsidRDefault="00711C2E" w:rsidP="00711C2E">
            <w:pPr>
              <w:widowControl w:val="0"/>
              <w:rPr>
                <w:color w:val="000000"/>
              </w:rPr>
            </w:pPr>
            <w:r>
              <w:rPr>
                <w:color w:val="000000"/>
              </w:rPr>
              <w:t>Corda para Varal 10m - Cordas resistentes, não soltam tinta e tem proteção contra os raios solares. Composição: 90% polietileno e 10% polipropileno.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R$2,23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R$33,45</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18</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Desinfetante líquido para uso geral, que tenha como componente ativo Cloreto de </w:t>
            </w:r>
            <w:r>
              <w:rPr>
                <w:color w:val="000000"/>
              </w:rPr>
              <w:lastRenderedPageBreak/>
              <w:t>Alquil Dimetil Benzil Amônio e Cloreto de Dialquil Dimetil Amônio que elimine germes e bactérias. Tubo com tampa e bico econômico, capacidade 5000ml, validade, impressa na embalagem. Aroma lavanda. Embalagem contendo o nome do fabricante, data de fabricação e prazo de validade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800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R$18,51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R$14.808,00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19</w:t>
            </w:r>
          </w:p>
        </w:tc>
        <w:tc>
          <w:tcPr>
            <w:tcW w:w="4483" w:type="dxa"/>
            <w:shd w:val="clear" w:color="auto" w:fill="auto"/>
            <w:vAlign w:val="center"/>
            <w:hideMark/>
          </w:tcPr>
          <w:p w:rsidR="00711C2E" w:rsidRDefault="00711C2E" w:rsidP="00711C2E">
            <w:pPr>
              <w:widowControl w:val="0"/>
              <w:jc w:val="both"/>
              <w:rPr>
                <w:color w:val="000000"/>
              </w:rPr>
            </w:pPr>
            <w:r>
              <w:rPr>
                <w:color w:val="000000"/>
              </w:rPr>
              <w:t>Desodorizador de ar em aerosol, neutralizador de odores, mínimo 360 Ml/240g, eficaz contra odores de gordura, tabaco e mofo, com fragrâncias variadas.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R$13,75</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R$687,50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4483" w:type="dxa"/>
            <w:shd w:val="clear" w:color="auto" w:fill="auto"/>
            <w:vAlign w:val="center"/>
            <w:hideMark/>
          </w:tcPr>
          <w:p w:rsidR="00711C2E" w:rsidRDefault="00711C2E" w:rsidP="00711C2E">
            <w:pPr>
              <w:widowControl w:val="0"/>
              <w:jc w:val="both"/>
              <w:rPr>
                <w:color w:val="000000"/>
              </w:rPr>
            </w:pPr>
            <w:r>
              <w:rPr>
                <w:color w:val="000000"/>
              </w:rPr>
              <w:t>Detergente Líquido, Neutro: detergente líquido neutro, 500ml, biodegradável, menor agressividade para as mãos, espuma estável e abundante, altamente solúvel. Ph entre 6,5 e 8,5. Princípio ativo dodecilbenzeno sulfonato de sódio. Embalagem com 500ml, impresso nome do fabricante, data de fabricação e prazo de validade e o registro na ANVISA.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800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R$2,26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R$1.808,00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21</w:t>
            </w:r>
          </w:p>
        </w:tc>
        <w:tc>
          <w:tcPr>
            <w:tcW w:w="4483" w:type="dxa"/>
            <w:shd w:val="clear" w:color="auto" w:fill="auto"/>
            <w:vAlign w:val="center"/>
            <w:hideMark/>
          </w:tcPr>
          <w:p w:rsidR="00711C2E" w:rsidRDefault="00711C2E" w:rsidP="00711C2E">
            <w:pPr>
              <w:widowControl w:val="0"/>
              <w:jc w:val="both"/>
              <w:rPr>
                <w:color w:val="000000"/>
              </w:rPr>
            </w:pPr>
            <w:r>
              <w:rPr>
                <w:color w:val="000000"/>
              </w:rPr>
              <w:t>Escova para Lavar Roupa. Escova para lavar roupa c/ cerdas de nylon resistentes base de madeira design anatômico. Tamanho médio.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R$3,80</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22</w:t>
            </w:r>
          </w:p>
        </w:tc>
        <w:tc>
          <w:tcPr>
            <w:tcW w:w="4483" w:type="dxa"/>
            <w:shd w:val="clear" w:color="auto" w:fill="auto"/>
            <w:vAlign w:val="center"/>
            <w:hideMark/>
          </w:tcPr>
          <w:p w:rsidR="00711C2E" w:rsidRDefault="00711C2E" w:rsidP="00711C2E">
            <w:pPr>
              <w:widowControl w:val="0"/>
              <w:jc w:val="both"/>
              <w:rPr>
                <w:color w:val="000000"/>
              </w:rPr>
            </w:pPr>
            <w:r>
              <w:rPr>
                <w:color w:val="000000"/>
              </w:rPr>
              <w:t>Escova sanitária com estojo produzida em polipropileno, cerdas flexíveis e resistentes, com dimensões mínimas de 37 x 14 x 12cm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R$11,39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R$113,90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23</w:t>
            </w:r>
          </w:p>
        </w:tc>
        <w:tc>
          <w:tcPr>
            <w:tcW w:w="4483" w:type="dxa"/>
            <w:shd w:val="clear" w:color="auto" w:fill="auto"/>
            <w:vAlign w:val="center"/>
            <w:hideMark/>
          </w:tcPr>
          <w:p w:rsidR="00711C2E" w:rsidRDefault="00711C2E" w:rsidP="00711C2E">
            <w:pPr>
              <w:widowControl w:val="0"/>
              <w:jc w:val="both"/>
              <w:rPr>
                <w:color w:val="000000"/>
              </w:rPr>
            </w:pPr>
            <w:r>
              <w:rPr>
                <w:color w:val="000000"/>
              </w:rPr>
              <w:t>Esponja de Aço pct c/ 08 unid.: Esponja lã de aço composto de carbono, com fios finos, emaranhados, peso mínimo de 60 gramas, embalagem com 08 unidades, para uso diário lava louças.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140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R$5,71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R$799,40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24</w:t>
            </w:r>
          </w:p>
        </w:tc>
        <w:tc>
          <w:tcPr>
            <w:tcW w:w="4483" w:type="dxa"/>
            <w:shd w:val="clear" w:color="auto" w:fill="auto"/>
            <w:vAlign w:val="center"/>
            <w:hideMark/>
          </w:tcPr>
          <w:p w:rsidR="00711C2E" w:rsidRDefault="00711C2E" w:rsidP="00711C2E">
            <w:pPr>
              <w:widowControl w:val="0"/>
              <w:jc w:val="both"/>
              <w:rPr>
                <w:color w:val="000000"/>
              </w:rPr>
            </w:pPr>
            <w:r>
              <w:rPr>
                <w:color w:val="000000"/>
              </w:rPr>
              <w:t>Esponja Dupla Face para Limpeza: verde e amarela, dimensões aproximadas 100mm x 71mm x 20mm formato retangular, espuma de poliuretano e fibra sintética com material abrasivo. Pacote com 4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R$3,62</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R$905,00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25</w:t>
            </w:r>
          </w:p>
        </w:tc>
        <w:tc>
          <w:tcPr>
            <w:tcW w:w="4483" w:type="dxa"/>
            <w:shd w:val="clear" w:color="auto" w:fill="auto"/>
            <w:vAlign w:val="center"/>
            <w:hideMark/>
          </w:tcPr>
          <w:p w:rsidR="00711C2E" w:rsidRDefault="00711C2E" w:rsidP="00711C2E">
            <w:pPr>
              <w:widowControl w:val="0"/>
              <w:jc w:val="both"/>
              <w:rPr>
                <w:color w:val="000000"/>
              </w:rPr>
            </w:pPr>
            <w:r>
              <w:rPr>
                <w:color w:val="000000"/>
              </w:rPr>
              <w:t>Flanela Algodão 38cm x 58cm Laranja: Flanela de Algodão, formato 38cm x 58cm, tecido 100% algodão, cor laranja, acabamento nas bordas, dupla face.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R$2,53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R$151,80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26</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Guardanapo de papel folha simples, 100% celulose, macia, tamanho aproximado de 24cm x 22cm. Cor branca. Pacotes </w:t>
            </w:r>
            <w:r>
              <w:rPr>
                <w:color w:val="000000"/>
              </w:rPr>
              <w:lastRenderedPageBreak/>
              <w:t>individuais com 50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R$3,38</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R$338,00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27</w:t>
            </w:r>
          </w:p>
        </w:tc>
        <w:tc>
          <w:tcPr>
            <w:tcW w:w="4483" w:type="dxa"/>
            <w:shd w:val="clear" w:color="auto" w:fill="auto"/>
            <w:vAlign w:val="center"/>
            <w:hideMark/>
          </w:tcPr>
          <w:p w:rsidR="00711C2E" w:rsidRDefault="00711C2E" w:rsidP="00711C2E">
            <w:pPr>
              <w:widowControl w:val="0"/>
              <w:jc w:val="both"/>
              <w:rPr>
                <w:color w:val="000000"/>
              </w:rPr>
            </w:pPr>
            <w:r>
              <w:rPr>
                <w:color w:val="000000"/>
              </w:rPr>
              <w:t>Hastes plásticas flexíveis com algodão 100% puro nas estremidades, deve apresentar conforto e absorção para o cuidado da sua pele, é indicado para a higiene pessoal. Embalagem contendo 75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R$1,46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R$21,90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28</w:t>
            </w:r>
          </w:p>
        </w:tc>
        <w:tc>
          <w:tcPr>
            <w:tcW w:w="4483" w:type="dxa"/>
            <w:shd w:val="clear" w:color="auto" w:fill="auto"/>
            <w:vAlign w:val="center"/>
            <w:hideMark/>
          </w:tcPr>
          <w:p w:rsidR="00711C2E" w:rsidRDefault="00711C2E" w:rsidP="00711C2E">
            <w:pPr>
              <w:widowControl w:val="0"/>
              <w:jc w:val="both"/>
              <w:rPr>
                <w:color w:val="000000"/>
              </w:rPr>
            </w:pPr>
            <w:r>
              <w:rPr>
                <w:color w:val="000000"/>
              </w:rPr>
              <w:t>Inseticida em aerosol (mata baratas/moscas aedes aegypti) embalagem de 300 ml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R$14,79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R$147,90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29</w:t>
            </w:r>
          </w:p>
        </w:tc>
        <w:tc>
          <w:tcPr>
            <w:tcW w:w="4483" w:type="dxa"/>
            <w:shd w:val="clear" w:color="auto" w:fill="auto"/>
            <w:vAlign w:val="center"/>
            <w:hideMark/>
          </w:tcPr>
          <w:p w:rsidR="00711C2E" w:rsidRDefault="00711C2E" w:rsidP="00711C2E">
            <w:pPr>
              <w:widowControl w:val="0"/>
              <w:jc w:val="both"/>
              <w:rPr>
                <w:color w:val="000000"/>
              </w:rPr>
            </w:pPr>
            <w:r>
              <w:rPr>
                <w:color w:val="000000"/>
              </w:rPr>
              <w:t>Isqueiro a gás descartável. Tamanho 2x22x10 mm. Com acendimento de no mínimo 3000 vezes. Cor branca.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R$3,99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R$39,90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4483" w:type="dxa"/>
            <w:shd w:val="clear" w:color="auto" w:fill="auto"/>
            <w:vAlign w:val="center"/>
            <w:hideMark/>
          </w:tcPr>
          <w:p w:rsidR="00711C2E" w:rsidRDefault="00711C2E" w:rsidP="00711C2E">
            <w:pPr>
              <w:widowControl w:val="0"/>
              <w:jc w:val="both"/>
              <w:rPr>
                <w:color w:val="000000"/>
              </w:rPr>
            </w:pPr>
            <w:r>
              <w:rPr>
                <w:color w:val="000000"/>
              </w:rPr>
              <w:t>Limpador instantâneo multiuso, indicado para remover gorduras e sujeiras difíceis. Composição: alquil benzeno sulfonato de sódio, álcool etoxilado, coadjuvantes, sequestrante, fragrância e água, (frasco com 500 ml). Embalagem identificação do fabricante do produto, marca do fabricante, prazo de validade, registro ou notificação ANVISA. Referência: Veja, UAU/Ingleza, Start/Azulim ou similar</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R$4,86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R$583,20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31</w:t>
            </w:r>
          </w:p>
        </w:tc>
        <w:tc>
          <w:tcPr>
            <w:tcW w:w="4483" w:type="dxa"/>
            <w:shd w:val="clear" w:color="auto" w:fill="auto"/>
            <w:vAlign w:val="center"/>
            <w:hideMark/>
          </w:tcPr>
          <w:p w:rsidR="00711C2E" w:rsidRDefault="00711C2E" w:rsidP="00711C2E">
            <w:pPr>
              <w:widowControl w:val="0"/>
              <w:jc w:val="both"/>
              <w:rPr>
                <w:color w:val="000000"/>
              </w:rPr>
            </w:pPr>
            <w:r>
              <w:rPr>
                <w:color w:val="000000"/>
              </w:rPr>
              <w:t>Lixeira com pedal e tampa, de polipropileno, capacidade de 12 a 14 litros, medidas aproximadas 27cm x 25cm x 37cm, com tratamento uv. Cor clara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R$35,26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R$352,60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32</w:t>
            </w:r>
          </w:p>
        </w:tc>
        <w:tc>
          <w:tcPr>
            <w:tcW w:w="4483" w:type="dxa"/>
            <w:shd w:val="clear" w:color="auto" w:fill="auto"/>
            <w:vAlign w:val="center"/>
            <w:hideMark/>
          </w:tcPr>
          <w:p w:rsidR="00711C2E" w:rsidRDefault="00711C2E" w:rsidP="00711C2E">
            <w:pPr>
              <w:widowControl w:val="0"/>
              <w:jc w:val="both"/>
              <w:rPr>
                <w:color w:val="000000"/>
              </w:rPr>
            </w:pPr>
            <w:r>
              <w:rPr>
                <w:color w:val="000000"/>
              </w:rPr>
              <w:t>Lixeira com pedal e tampa, de polipropileno, capacidade de 36 litros, medidas aproximadas 38CM X 34CM X 53CM, com tratamento uv. Cor clara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R$78,23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R$1.173,45</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33</w:t>
            </w:r>
          </w:p>
        </w:tc>
        <w:tc>
          <w:tcPr>
            <w:tcW w:w="4483" w:type="dxa"/>
            <w:shd w:val="clear" w:color="auto" w:fill="auto"/>
            <w:vAlign w:val="center"/>
            <w:hideMark/>
          </w:tcPr>
          <w:p w:rsidR="00711C2E" w:rsidRDefault="00711C2E" w:rsidP="00711C2E">
            <w:pPr>
              <w:widowControl w:val="0"/>
              <w:jc w:val="both"/>
              <w:rPr>
                <w:color w:val="000000"/>
              </w:rPr>
            </w:pPr>
            <w:r>
              <w:rPr>
                <w:color w:val="000000"/>
              </w:rPr>
              <w:t>Lixeira com pedal e tampa, de polipropileno, capacidade de 72 litros, medidas aproximadas 40CM X 47CM X 67CM, com tratamento uv. Cor clara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R$151,56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R$3.031,20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34</w:t>
            </w:r>
          </w:p>
        </w:tc>
        <w:tc>
          <w:tcPr>
            <w:tcW w:w="4483" w:type="dxa"/>
            <w:shd w:val="clear" w:color="auto" w:fill="auto"/>
            <w:vAlign w:val="center"/>
            <w:hideMark/>
          </w:tcPr>
          <w:p w:rsidR="00711C2E" w:rsidRDefault="00711C2E" w:rsidP="00711C2E">
            <w:pPr>
              <w:widowControl w:val="0"/>
              <w:jc w:val="both"/>
              <w:rPr>
                <w:color w:val="000000"/>
              </w:rPr>
            </w:pPr>
            <w:r>
              <w:rPr>
                <w:color w:val="000000"/>
              </w:rPr>
              <w:t>Lustra Móveis 500ml: para superfícies em madeira a base de óleo mineral e silicone, brilho seco, embalagem plástica, odor lavanda, frasco com 500 ml.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R$6,93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R$69,30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35</w:t>
            </w:r>
          </w:p>
        </w:tc>
        <w:tc>
          <w:tcPr>
            <w:tcW w:w="4483" w:type="dxa"/>
            <w:shd w:val="clear" w:color="auto" w:fill="auto"/>
            <w:vAlign w:val="center"/>
            <w:hideMark/>
          </w:tcPr>
          <w:p w:rsidR="00711C2E" w:rsidRDefault="00711C2E" w:rsidP="00711C2E">
            <w:pPr>
              <w:widowControl w:val="0"/>
              <w:jc w:val="both"/>
              <w:rPr>
                <w:color w:val="000000"/>
              </w:rPr>
            </w:pPr>
            <w:r>
              <w:rPr>
                <w:color w:val="000000"/>
              </w:rPr>
              <w:t>Pá de lixo, plástica ou poliuretano, com cabo longo de aproximadamente 1,20m, deverá possuir no coletor borracha flexível e aderente para facilitar o recolhimento da sujeira.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R$11,96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R$143,52</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36</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Palitos de picolé fabricados em madeira </w:t>
            </w:r>
            <w:r>
              <w:rPr>
                <w:color w:val="000000"/>
              </w:rPr>
              <w:lastRenderedPageBreak/>
              <w:t>embalagem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R$4,16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R$208,00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37</w:t>
            </w:r>
          </w:p>
        </w:tc>
        <w:tc>
          <w:tcPr>
            <w:tcW w:w="4483" w:type="dxa"/>
            <w:shd w:val="clear" w:color="auto" w:fill="auto"/>
            <w:vAlign w:val="center"/>
            <w:hideMark/>
          </w:tcPr>
          <w:p w:rsidR="00711C2E" w:rsidRDefault="00711C2E" w:rsidP="00711C2E">
            <w:pPr>
              <w:widowControl w:val="0"/>
              <w:jc w:val="both"/>
              <w:rPr>
                <w:color w:val="000000"/>
              </w:rPr>
            </w:pPr>
            <w:r>
              <w:rPr>
                <w:color w:val="000000"/>
              </w:rPr>
              <w:t>Pano de Copa e Cozinha, sem Estampa: Pano para Copa e Cozinha, 100% algodão alvejado, cor branca, medindo aproximadamente 40 x 60cm, sem estampa, com costura na borda.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75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R$5,76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R$432,00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38</w:t>
            </w:r>
          </w:p>
        </w:tc>
        <w:tc>
          <w:tcPr>
            <w:tcW w:w="4483" w:type="dxa"/>
            <w:shd w:val="clear" w:color="auto" w:fill="auto"/>
            <w:vAlign w:val="center"/>
            <w:hideMark/>
          </w:tcPr>
          <w:p w:rsidR="00711C2E" w:rsidRDefault="00711C2E" w:rsidP="00711C2E">
            <w:pPr>
              <w:widowControl w:val="0"/>
              <w:jc w:val="both"/>
              <w:rPr>
                <w:color w:val="000000"/>
              </w:rPr>
            </w:pPr>
            <w:r>
              <w:rPr>
                <w:color w:val="000000"/>
              </w:rPr>
              <w:t>Pano de limpeza de chão, tipo saco alvejado, trama com 12 fios, 100% Algodão tamanho aproximado 50x80cm.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R$5,72</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R$1.430,00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39</w:t>
            </w:r>
          </w:p>
        </w:tc>
        <w:tc>
          <w:tcPr>
            <w:tcW w:w="4483" w:type="dxa"/>
            <w:shd w:val="clear" w:color="auto" w:fill="auto"/>
            <w:vAlign w:val="center"/>
            <w:hideMark/>
          </w:tcPr>
          <w:p w:rsidR="00711C2E" w:rsidRDefault="00711C2E" w:rsidP="00711C2E">
            <w:pPr>
              <w:widowControl w:val="0"/>
              <w:jc w:val="both"/>
              <w:rPr>
                <w:color w:val="000000"/>
              </w:rPr>
            </w:pPr>
            <w:r>
              <w:rPr>
                <w:color w:val="000000"/>
              </w:rPr>
              <w:t>Pano multiuso, tipo perfex, com agente antibactérias, 100% de fibras de viscose resinas acrílicas, pacote com 05 unidades de 50cmx33cm cada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R$5,79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R$144,75</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40</w:t>
            </w:r>
          </w:p>
        </w:tc>
        <w:tc>
          <w:tcPr>
            <w:tcW w:w="4483" w:type="dxa"/>
            <w:shd w:val="clear" w:color="auto" w:fill="auto"/>
            <w:vAlign w:val="center"/>
            <w:hideMark/>
          </w:tcPr>
          <w:p w:rsidR="00711C2E" w:rsidRDefault="00711C2E" w:rsidP="00711C2E">
            <w:pPr>
              <w:widowControl w:val="0"/>
              <w:jc w:val="both"/>
              <w:rPr>
                <w:color w:val="000000"/>
              </w:rPr>
            </w:pPr>
            <w:r>
              <w:rPr>
                <w:color w:val="000000"/>
              </w:rPr>
              <w:t>Papel alumínio rolo com 28 cm de largura e 7,5 metros de comprimento.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Rolo</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R$5,43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R$162,90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41</w:t>
            </w:r>
          </w:p>
        </w:tc>
        <w:tc>
          <w:tcPr>
            <w:tcW w:w="4483" w:type="dxa"/>
            <w:shd w:val="clear" w:color="auto" w:fill="auto"/>
            <w:vAlign w:val="center"/>
            <w:hideMark/>
          </w:tcPr>
          <w:p w:rsidR="00711C2E" w:rsidRDefault="00711C2E" w:rsidP="00711C2E">
            <w:pPr>
              <w:widowControl w:val="0"/>
              <w:jc w:val="both"/>
              <w:rPr>
                <w:color w:val="000000"/>
              </w:rPr>
            </w:pPr>
            <w:r>
              <w:rPr>
                <w:color w:val="000000"/>
              </w:rPr>
              <w:t>PAPEL HIGIÊNICO. Rolo com 30 Metros, FOLHA DUPLA, macia, branco, alta alvura, 100% celulose virgem, sem pigmentação oriunda da utilização de aparas de material impresso, distribuição homogênea das fibras ao longo do papel, neutro, gofrado, picotado, macio com alto poder de absorção. Pacote com no mínimo 16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R$16,20</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R$16.200,00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42</w:t>
            </w:r>
          </w:p>
        </w:tc>
        <w:tc>
          <w:tcPr>
            <w:tcW w:w="4483" w:type="dxa"/>
            <w:shd w:val="clear" w:color="auto" w:fill="auto"/>
            <w:vAlign w:val="center"/>
            <w:hideMark/>
          </w:tcPr>
          <w:p w:rsidR="00711C2E" w:rsidRDefault="00711C2E" w:rsidP="00711C2E">
            <w:pPr>
              <w:widowControl w:val="0"/>
              <w:jc w:val="both"/>
              <w:rPr>
                <w:color w:val="000000"/>
              </w:rPr>
            </w:pPr>
            <w:r>
              <w:rPr>
                <w:color w:val="000000"/>
              </w:rPr>
              <w:t>Papel toalha bobina 20x200m, papel 100% celulose extra virgem gramatura mínima de 35 à 37 g/m² diâmetro de rolo de 150 à 160 mm, pacote com 2 rolos de 200 metros cada.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40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R$14,07</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R$562,80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43</w:t>
            </w:r>
          </w:p>
        </w:tc>
        <w:tc>
          <w:tcPr>
            <w:tcW w:w="4483" w:type="dxa"/>
            <w:shd w:val="clear" w:color="auto" w:fill="auto"/>
            <w:vAlign w:val="center"/>
            <w:hideMark/>
          </w:tcPr>
          <w:p w:rsidR="00711C2E" w:rsidRDefault="00711C2E" w:rsidP="00711C2E">
            <w:pPr>
              <w:widowControl w:val="0"/>
              <w:jc w:val="both"/>
              <w:rPr>
                <w:color w:val="000000"/>
              </w:rPr>
            </w:pPr>
            <w:r>
              <w:rPr>
                <w:color w:val="000000"/>
              </w:rPr>
              <w:t>Papel toalha interfolhado com no mínimo 20 x 22,5 cm, com duas dobras, 100% celulose, fardo com 5.000 folhas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400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R$50,86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R$20.344,00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44</w:t>
            </w:r>
          </w:p>
        </w:tc>
        <w:tc>
          <w:tcPr>
            <w:tcW w:w="4483" w:type="dxa"/>
            <w:shd w:val="clear" w:color="auto" w:fill="auto"/>
            <w:vAlign w:val="center"/>
            <w:hideMark/>
          </w:tcPr>
          <w:p w:rsidR="00711C2E" w:rsidRDefault="00711C2E" w:rsidP="00711C2E">
            <w:pPr>
              <w:widowControl w:val="0"/>
              <w:jc w:val="both"/>
              <w:rPr>
                <w:color w:val="000000"/>
              </w:rPr>
            </w:pPr>
            <w:r>
              <w:rPr>
                <w:color w:val="000000"/>
              </w:rPr>
              <w:t>Plástico filme resinite película (filme em PVC), auto adesivo, esticável, transparente rolo com 300 metros de comprimento e largura de 28 cm.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Rolo</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R$37,00</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R$1.110,00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45</w:t>
            </w:r>
          </w:p>
        </w:tc>
        <w:tc>
          <w:tcPr>
            <w:tcW w:w="4483" w:type="dxa"/>
            <w:shd w:val="clear" w:color="auto" w:fill="auto"/>
            <w:vAlign w:val="center"/>
            <w:hideMark/>
          </w:tcPr>
          <w:p w:rsidR="00711C2E" w:rsidRDefault="00711C2E" w:rsidP="00711C2E">
            <w:pPr>
              <w:widowControl w:val="0"/>
              <w:jc w:val="both"/>
              <w:rPr>
                <w:color w:val="000000"/>
              </w:rPr>
            </w:pPr>
            <w:r>
              <w:rPr>
                <w:color w:val="000000"/>
              </w:rPr>
              <w:t>Prendedor de Roupa, confeccionado em madeira, pacote com 12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R$2,91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R$87,30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46</w:t>
            </w:r>
          </w:p>
        </w:tc>
        <w:tc>
          <w:tcPr>
            <w:tcW w:w="4483" w:type="dxa"/>
            <w:shd w:val="clear" w:color="auto" w:fill="auto"/>
            <w:vAlign w:val="center"/>
            <w:hideMark/>
          </w:tcPr>
          <w:p w:rsidR="00711C2E" w:rsidRDefault="00711C2E" w:rsidP="00711C2E">
            <w:pPr>
              <w:widowControl w:val="0"/>
              <w:jc w:val="both"/>
              <w:rPr>
                <w:color w:val="000000"/>
              </w:rPr>
            </w:pPr>
            <w:r>
              <w:rPr>
                <w:color w:val="000000"/>
              </w:rPr>
              <w:t>Rodo de espuma para passar cera, tamanho mínimo 30cm, com cabo.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R$11,56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R$173,40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47</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RODO DE MADEIRA 40 cm. Especificações: CABO: em madeira resistente e com formato cilíndrico, deverá ser lixado, isento de nós, superfície lisa, sem qualquer forma pontiaguda, tendo ainda a </w:t>
            </w:r>
            <w:r>
              <w:rPr>
                <w:color w:val="000000"/>
              </w:rPr>
              <w:lastRenderedPageBreak/>
              <w:t>ponta superior arredondada e a outra firmemente presa ao taco, comprimento útil mínimo 108 cm, diâmetro mínimo 2,2 cm. TACO: em madeira com furação central lisa ou roscada para receber o cabo que deverá ficar rigidamente preso, largura de 40 cm. BORRACHA: natural, dupla, resistente.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R$10,23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R$306,90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48</w:t>
            </w:r>
          </w:p>
        </w:tc>
        <w:tc>
          <w:tcPr>
            <w:tcW w:w="4483" w:type="dxa"/>
            <w:shd w:val="clear" w:color="auto" w:fill="auto"/>
            <w:vAlign w:val="center"/>
            <w:hideMark/>
          </w:tcPr>
          <w:p w:rsidR="00711C2E" w:rsidRDefault="00711C2E" w:rsidP="00711C2E">
            <w:pPr>
              <w:widowControl w:val="0"/>
              <w:jc w:val="both"/>
              <w:rPr>
                <w:color w:val="000000"/>
              </w:rPr>
            </w:pPr>
            <w:r>
              <w:rPr>
                <w:color w:val="000000"/>
              </w:rPr>
              <w:t>RODO DE MADEIRA 120 cm. Especificações: CABO: em madeira resistente e com formato cilíndrico, deverá ser lixado, isento de nós, superfície lisa, sem qualquer forma pontiaguda, tendo ainda a ponta superior arredondada e a outra firmemente presa ao taco, comprimento útil mínimo 108 cm, diâmetro mínimo 2,2 cm. TACO: em madeira com furação central lisa ou roscada para receber o cabo que deverá ficar rigidamente preso, largura de 120 cm. BORRACHA: natural, dupla, resistente.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R$11,90</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R$238,00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49</w:t>
            </w:r>
          </w:p>
        </w:tc>
        <w:tc>
          <w:tcPr>
            <w:tcW w:w="4483" w:type="dxa"/>
            <w:shd w:val="clear" w:color="auto" w:fill="auto"/>
            <w:vAlign w:val="center"/>
            <w:hideMark/>
          </w:tcPr>
          <w:p w:rsidR="00711C2E" w:rsidRDefault="00711C2E" w:rsidP="00711C2E">
            <w:pPr>
              <w:widowControl w:val="0"/>
              <w:jc w:val="both"/>
              <w:rPr>
                <w:color w:val="000000"/>
              </w:rPr>
            </w:pPr>
            <w:r>
              <w:rPr>
                <w:color w:val="000000"/>
              </w:rPr>
              <w:t>Sabão em barra multiuso, neutro, em embalagem de 1 kg com 5 unidades de 200 g. A embalagem deve conter externamente os dados de identificação, procedência, número de lote, data de validade, quantidade de produto. Validade mínima de 1 ano na data de entrega. De qualidade igual ou superior ao Ypê, minuano ou limpol.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75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R$7,62</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R$571,50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4483" w:type="dxa"/>
            <w:shd w:val="clear" w:color="auto" w:fill="auto"/>
            <w:vAlign w:val="center"/>
            <w:hideMark/>
          </w:tcPr>
          <w:p w:rsidR="00711C2E" w:rsidRDefault="00711C2E" w:rsidP="00711C2E">
            <w:pPr>
              <w:widowControl w:val="0"/>
              <w:jc w:val="both"/>
              <w:rPr>
                <w:color w:val="000000"/>
              </w:rPr>
            </w:pPr>
            <w:r>
              <w:rPr>
                <w:color w:val="000000"/>
              </w:rPr>
              <w:t>Sabão em Pó 1Kg: Sabão em Pó, para lavagem de roupas, princípio ativo alquil-benzeno sulfonato de sódio, silicato de sódio, carbonato de sódio, silicone, teor de ativos mínimo de 8,0% ph Máximo 11,5, solução 1% pp, pigmentos e substâncias permitidas, de acordo com MS 1/78, Portaria 874/98.</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Caixa</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800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R$10,97</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R$8.776,00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51</w:t>
            </w:r>
          </w:p>
        </w:tc>
        <w:tc>
          <w:tcPr>
            <w:tcW w:w="4483" w:type="dxa"/>
            <w:shd w:val="clear" w:color="auto" w:fill="auto"/>
            <w:vAlign w:val="center"/>
            <w:hideMark/>
          </w:tcPr>
          <w:p w:rsidR="00711C2E" w:rsidRDefault="00711C2E" w:rsidP="00711C2E">
            <w:pPr>
              <w:widowControl w:val="0"/>
              <w:rPr>
                <w:color w:val="000000"/>
              </w:rPr>
            </w:pPr>
            <w:r>
              <w:rPr>
                <w:color w:val="000000"/>
              </w:rPr>
              <w:t>Sabonete 90g, várias fragrâncias, base de sódio, água, glicerina e perfume, as especificações devem vir na embalagem.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R$1,64</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R$246,00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52</w:t>
            </w:r>
          </w:p>
        </w:tc>
        <w:tc>
          <w:tcPr>
            <w:tcW w:w="4483" w:type="dxa"/>
            <w:shd w:val="clear" w:color="auto" w:fill="auto"/>
            <w:vAlign w:val="center"/>
            <w:hideMark/>
          </w:tcPr>
          <w:p w:rsidR="00711C2E" w:rsidRDefault="00711C2E" w:rsidP="00711C2E">
            <w:pPr>
              <w:widowControl w:val="0"/>
              <w:jc w:val="both"/>
              <w:rPr>
                <w:color w:val="000000"/>
              </w:rPr>
            </w:pPr>
            <w:r>
              <w:rPr>
                <w:color w:val="000000"/>
              </w:rPr>
              <w:t>Saboneteira de mesa, material plástico resistente, transparente. Com dosador, válvula líquida, tipo pump, com rosca. Capacidade mínima 500 ml.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R$15,23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R$228,45</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53</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Sabonete líquido, fornecimento em refil contendo 5000 ml, cada. Produto que </w:t>
            </w:r>
            <w:r>
              <w:rPr>
                <w:color w:val="000000"/>
              </w:rPr>
              <w:lastRenderedPageBreak/>
              <w:t>proporcione alta qualidade na higienização, ph neutro, e maciez das mãos, com fragrância floral, aspecto físico cremoso perolado, totalmente solúvel em água. Fórmula a base de ácidos graxos e coco/oleico e emolientes, possuir triclosan ativo 0,4 a 0,5%. Embalagem identificação do fabricante do produto, marca do fabricante, prazo de validade, registro ou notificação ANVISA.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R$31,96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R$3.835,20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54</w:t>
            </w:r>
          </w:p>
        </w:tc>
        <w:tc>
          <w:tcPr>
            <w:tcW w:w="4483" w:type="dxa"/>
            <w:shd w:val="clear" w:color="auto" w:fill="auto"/>
            <w:vAlign w:val="center"/>
            <w:hideMark/>
          </w:tcPr>
          <w:p w:rsidR="00711C2E" w:rsidRDefault="00711C2E" w:rsidP="00711C2E">
            <w:pPr>
              <w:widowControl w:val="0"/>
              <w:jc w:val="both"/>
              <w:rPr>
                <w:color w:val="000000"/>
              </w:rPr>
            </w:pPr>
            <w:r>
              <w:rPr>
                <w:color w:val="000000"/>
              </w:rPr>
              <w:t>Sabonete líquido, fornecimento em refil contendo 800 ml, cada. Produto que proporcione alta qualidade na higienização, ph neutro, e maciez das mãos, com fragrância floral, aspecto físico cremoso perolado, totalmente solúvel em água. Formulação cosmética não permitindo que ocorram problemas de dermatites e escamoses nos usuários. Embalagem identificação do fabricante do produto, marca do fabricante, prazo de validade, registro ou notificação ANVISA.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R$26,96</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R$1.348,00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55</w:t>
            </w:r>
          </w:p>
        </w:tc>
        <w:tc>
          <w:tcPr>
            <w:tcW w:w="4483" w:type="dxa"/>
            <w:shd w:val="clear" w:color="auto" w:fill="auto"/>
            <w:vAlign w:val="center"/>
            <w:hideMark/>
          </w:tcPr>
          <w:p w:rsidR="00711C2E" w:rsidRDefault="00711C2E" w:rsidP="00711C2E">
            <w:pPr>
              <w:widowControl w:val="0"/>
              <w:jc w:val="both"/>
              <w:rPr>
                <w:color w:val="000000"/>
              </w:rPr>
            </w:pPr>
            <w:r>
              <w:rPr>
                <w:color w:val="000000"/>
              </w:rPr>
              <w:t>Saco de lixo, com capacidade de 100 litros, reforçado para suportar até 20 kg, com micragem de 0.8 especificada na embalagem, super resistente (reforçado). Norma ABNT NBR 9191:2008, 75x105cm (lxa). Pacote com 100 sacos.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R$66,83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R$13.366,00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56</w:t>
            </w:r>
          </w:p>
        </w:tc>
        <w:tc>
          <w:tcPr>
            <w:tcW w:w="4483" w:type="dxa"/>
            <w:shd w:val="clear" w:color="auto" w:fill="auto"/>
            <w:vAlign w:val="center"/>
            <w:hideMark/>
          </w:tcPr>
          <w:p w:rsidR="00711C2E" w:rsidRDefault="00711C2E" w:rsidP="00711C2E">
            <w:pPr>
              <w:widowControl w:val="0"/>
              <w:jc w:val="both"/>
              <w:rPr>
                <w:color w:val="000000"/>
              </w:rPr>
            </w:pPr>
            <w:r>
              <w:rPr>
                <w:color w:val="000000"/>
              </w:rPr>
              <w:t>Saco de lixo, com capacidade de 30 litros, com micragem de 0.6 especificada na embalagem, com validade indeterminada, supe resistente (reforçado). Norma abnt nbr 9191:2008, 59x62cm (lxa). Pacote com 100 sacos.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R$43,69</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R$6.553,50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57</w:t>
            </w:r>
          </w:p>
        </w:tc>
        <w:tc>
          <w:tcPr>
            <w:tcW w:w="4483" w:type="dxa"/>
            <w:shd w:val="clear" w:color="auto" w:fill="auto"/>
            <w:vAlign w:val="center"/>
            <w:hideMark/>
          </w:tcPr>
          <w:p w:rsidR="00711C2E" w:rsidRDefault="00711C2E" w:rsidP="00711C2E">
            <w:pPr>
              <w:widowControl w:val="0"/>
              <w:jc w:val="both"/>
              <w:rPr>
                <w:color w:val="000000"/>
              </w:rPr>
            </w:pPr>
            <w:r>
              <w:rPr>
                <w:color w:val="000000"/>
              </w:rPr>
              <w:t>Saco de lixo, com capacidade de 50 litros, com micragem de 0.6 especificada na embalagem, com validade indeterminada, supe resistente (reforçado). Norma ABNT NBR 9191:2008, 63x80cm (lxa). Pacote com 100 sacos.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R$57,13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R$6.855,60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58</w:t>
            </w:r>
          </w:p>
        </w:tc>
        <w:tc>
          <w:tcPr>
            <w:tcW w:w="4483" w:type="dxa"/>
            <w:shd w:val="clear" w:color="auto" w:fill="auto"/>
            <w:vAlign w:val="center"/>
            <w:hideMark/>
          </w:tcPr>
          <w:p w:rsidR="00711C2E" w:rsidRDefault="00711C2E" w:rsidP="00711C2E">
            <w:pPr>
              <w:widowControl w:val="0"/>
              <w:jc w:val="both"/>
              <w:rPr>
                <w:color w:val="000000"/>
              </w:rPr>
            </w:pPr>
            <w:r>
              <w:rPr>
                <w:color w:val="000000"/>
              </w:rPr>
              <w:t>Saco Plástico tipo chup chup, 23 cm x 4 cm: pacote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R$4,50</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R$135,00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59</w:t>
            </w:r>
          </w:p>
        </w:tc>
        <w:tc>
          <w:tcPr>
            <w:tcW w:w="4483" w:type="dxa"/>
            <w:shd w:val="clear" w:color="auto" w:fill="auto"/>
            <w:vAlign w:val="center"/>
            <w:hideMark/>
          </w:tcPr>
          <w:p w:rsidR="00711C2E" w:rsidRDefault="00711C2E" w:rsidP="00711C2E">
            <w:pPr>
              <w:widowControl w:val="0"/>
              <w:jc w:val="both"/>
              <w:rPr>
                <w:color w:val="000000"/>
              </w:rPr>
            </w:pPr>
            <w:r>
              <w:rPr>
                <w:color w:val="000000"/>
              </w:rPr>
              <w:t xml:space="preserve">VASSOURA DE PELO. Especificações: Modelo: tipo leque. CABO: em madeira </w:t>
            </w:r>
            <w:r>
              <w:rPr>
                <w:color w:val="000000"/>
              </w:rPr>
              <w:lastRenderedPageBreak/>
              <w:t>plastificado e com formato cilíndrico, ponta superior arredondada e a outra firmemente presa a base, comprimento útil mínimo 108 cm, diâmetro mínimo 2,2 cm. BASE: em plástico resistente com largura de 30 cm. PELO: sintético de nylon.</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R$24,33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R$243,30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60</w:t>
            </w:r>
          </w:p>
        </w:tc>
        <w:tc>
          <w:tcPr>
            <w:tcW w:w="4483" w:type="dxa"/>
            <w:shd w:val="clear" w:color="auto" w:fill="auto"/>
            <w:vAlign w:val="center"/>
            <w:hideMark/>
          </w:tcPr>
          <w:p w:rsidR="00711C2E" w:rsidRDefault="00711C2E" w:rsidP="00711C2E">
            <w:pPr>
              <w:widowControl w:val="0"/>
              <w:jc w:val="both"/>
              <w:rPr>
                <w:color w:val="000000"/>
              </w:rPr>
            </w:pPr>
            <w:r>
              <w:rPr>
                <w:color w:val="000000"/>
              </w:rPr>
              <w:t>VASSOURA DE PIAÇAVA. Especificações: Modelo: tipo leque. CABO: em madeira resistente e com formato cilíndrico, deverá ser lixado, isento de nós, superfície lisa, sem qualquer forma pontiaguda, tendo ainda a ponta superior arredondada e a outra firmemente presa ao taco, comprimento útil mínimo 108 cm, diâmetro mínimo 2,2 cm. TACO: em madeira com furação central lisa ou roscada para receber o cabo que deverá ficar rigidamente preso, largura 2,5 a 3 cm. CORPO: em madeira com formato trapezoidal adequado para receber os fios de piaçava que deverão ser distribuídos entre este e o taco. PIAÇAVA: fios deverão ser contínuos e com rigidez adequada para varrição de piso áspero, altura livre da piaçava (mínimo) 12 cm, medida do leque (aproximada) 25 cm. REVESTIMENTO: O revestimento do conjunto taco corpo e piaçava deverá ser feito com folha de alumínio litografada ou lisa sem oxidação ou rebarbas, podendo ser pregado ou grampeado.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R$14,71</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R$882,60</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61</w:t>
            </w:r>
          </w:p>
        </w:tc>
        <w:tc>
          <w:tcPr>
            <w:tcW w:w="4483" w:type="dxa"/>
            <w:shd w:val="clear" w:color="auto" w:fill="auto"/>
            <w:vAlign w:val="center"/>
            <w:hideMark/>
          </w:tcPr>
          <w:p w:rsidR="00711C2E" w:rsidRDefault="00711C2E" w:rsidP="00711C2E">
            <w:pPr>
              <w:widowControl w:val="0"/>
              <w:jc w:val="both"/>
              <w:rPr>
                <w:color w:val="000000"/>
              </w:rPr>
            </w:pPr>
            <w:r>
              <w:rPr>
                <w:color w:val="000000"/>
              </w:rPr>
              <w:t>VASSOURA PARA GARI. Especificações: Modelo: tipo gari. CABO: em madeira resistente e com formato cilíndrico, deverá ser lixado, isento de nós, superfície lisa, sem qualquer forma pontiaguda, tendo ainda a ponta superior arredondada e a outra firmemente presa a cepa, comprimento útil mínimo 160 cm, diâmetro mínimo 2,2 cm. Material da cepa: Madeira, Largura da cepa: 48,0 mm, Comprimento da cepa: 37,5 cm. Cerdas: fabricado em piaçava, Altura das cerdas da vassoura: 90,0 mm, Número de fileiras de cerdas da cepa: 4 fileiras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1081" w:type="dxa"/>
            <w:shd w:val="clear" w:color="auto" w:fill="auto"/>
            <w:noWrap/>
            <w:vAlign w:val="center"/>
            <w:hideMark/>
          </w:tcPr>
          <w:p w:rsidR="00711C2E" w:rsidRDefault="00711C2E" w:rsidP="00711C2E">
            <w:pPr>
              <w:widowControl w:val="0"/>
              <w:jc w:val="center"/>
              <w:rPr>
                <w:color w:val="000000"/>
              </w:rPr>
            </w:pPr>
            <w:r>
              <w:rPr>
                <w:color w:val="000000"/>
              </w:rPr>
              <w:t>R$37,83</w:t>
            </w:r>
          </w:p>
        </w:tc>
        <w:tc>
          <w:tcPr>
            <w:tcW w:w="1514" w:type="dxa"/>
            <w:shd w:val="clear" w:color="auto" w:fill="auto"/>
            <w:noWrap/>
            <w:vAlign w:val="center"/>
            <w:hideMark/>
          </w:tcPr>
          <w:p w:rsidR="00711C2E" w:rsidRDefault="00711C2E" w:rsidP="00711C2E">
            <w:pPr>
              <w:widowControl w:val="0"/>
              <w:jc w:val="center"/>
              <w:rPr>
                <w:color w:val="000000"/>
              </w:rPr>
            </w:pPr>
            <w:r>
              <w:rPr>
                <w:color w:val="000000"/>
              </w:rPr>
              <w:t>R$4.539,60</w:t>
            </w:r>
          </w:p>
        </w:tc>
      </w:tr>
      <w:tr w:rsidR="00711C2E" w:rsidTr="00711C2E">
        <w:trPr>
          <w:trHeight w:val="20"/>
        </w:trPr>
        <w:tc>
          <w:tcPr>
            <w:tcW w:w="8431" w:type="dxa"/>
            <w:gridSpan w:val="5"/>
            <w:shd w:val="clear" w:color="auto" w:fill="auto"/>
            <w:noWrap/>
            <w:vAlign w:val="center"/>
            <w:hideMark/>
          </w:tcPr>
          <w:p w:rsidR="00711C2E" w:rsidRDefault="00711C2E" w:rsidP="00711C2E">
            <w:pPr>
              <w:widowControl w:val="0"/>
              <w:jc w:val="center"/>
              <w:rPr>
                <w:b/>
                <w:bCs/>
                <w:color w:val="000000"/>
              </w:rPr>
            </w:pPr>
            <w:r>
              <w:rPr>
                <w:b/>
                <w:bCs/>
                <w:color w:val="000000"/>
              </w:rPr>
              <w:lastRenderedPageBreak/>
              <w:t>Valor total</w:t>
            </w:r>
          </w:p>
        </w:tc>
        <w:tc>
          <w:tcPr>
            <w:tcW w:w="1514" w:type="dxa"/>
            <w:shd w:val="clear" w:color="auto" w:fill="auto"/>
            <w:noWrap/>
            <w:vAlign w:val="center"/>
            <w:hideMark/>
          </w:tcPr>
          <w:p w:rsidR="00711C2E" w:rsidRDefault="00711C2E" w:rsidP="00711C2E">
            <w:pPr>
              <w:widowControl w:val="0"/>
              <w:jc w:val="center"/>
              <w:rPr>
                <w:b/>
                <w:bCs/>
                <w:color w:val="000000"/>
              </w:rPr>
            </w:pPr>
            <w:r>
              <w:rPr>
                <w:b/>
                <w:bCs/>
                <w:color w:val="000000"/>
              </w:rPr>
              <w:t>R$169.581,42</w:t>
            </w:r>
          </w:p>
        </w:tc>
      </w:tr>
    </w:tbl>
    <w:p w:rsidR="00711C2E" w:rsidRDefault="00711C2E" w:rsidP="00711C2E">
      <w:pPr>
        <w:widowControl w:val="0"/>
        <w:spacing w:before="240" w:after="240" w:line="276" w:lineRule="auto"/>
        <w:jc w:val="both"/>
      </w:pPr>
    </w:p>
    <w:p w:rsidR="007656A5" w:rsidRPr="00D758F7" w:rsidRDefault="007656A5" w:rsidP="00711C2E">
      <w:pPr>
        <w:widowControl w:val="0"/>
        <w:spacing w:before="240" w:after="240" w:line="276" w:lineRule="auto"/>
        <w:jc w:val="both"/>
      </w:pPr>
      <w:r w:rsidRPr="007656A5">
        <w:t xml:space="preserve">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w:t>
      </w:r>
      <w:r w:rsidRPr="00D758F7">
        <w:t>DE BO</w:t>
      </w:r>
      <w:r w:rsidR="006F00DE" w:rsidRPr="00D758F7">
        <w:t>M JARDIM</w:t>
      </w:r>
      <w:r w:rsidRPr="00D758F7">
        <w:t xml:space="preserve"> DE </w:t>
      </w:r>
      <w:r w:rsidR="00B16C10" w:rsidRPr="00D758F7">
        <w:t>MINAS para</w:t>
      </w:r>
      <w:r w:rsidRPr="00D758F7">
        <w:t xml:space="preserve"> a entrega do objeto. </w:t>
      </w:r>
    </w:p>
    <w:p w:rsidR="007656A5" w:rsidRDefault="00C819C2" w:rsidP="00711C2E">
      <w:pPr>
        <w:widowControl w:val="0"/>
        <w:autoSpaceDE w:val="0"/>
        <w:autoSpaceDN w:val="0"/>
        <w:adjustRightInd w:val="0"/>
        <w:spacing w:after="240" w:line="276" w:lineRule="auto"/>
        <w:jc w:val="both"/>
        <w:rPr>
          <w:rFonts w:eastAsia="Calibri"/>
          <w:b/>
          <w:bCs/>
          <w:noProof/>
          <w:u w:val="single"/>
          <w:lang w:eastAsia="en-US"/>
        </w:rPr>
      </w:pPr>
      <w:r w:rsidRPr="00D758F7">
        <w:rPr>
          <w:rFonts w:eastAsia="Calibri"/>
          <w:bCs/>
          <w:noProof/>
          <w:u w:val="single"/>
          <w:lang w:eastAsia="en-US"/>
        </w:rPr>
        <w:t xml:space="preserve">3.4 </w:t>
      </w:r>
      <w:r w:rsidR="000C241B" w:rsidRPr="00D758F7">
        <w:rPr>
          <w:rFonts w:eastAsia="Calibri"/>
          <w:bCs/>
          <w:noProof/>
          <w:u w:val="single"/>
          <w:lang w:eastAsia="en-US"/>
        </w:rPr>
        <w:t>–</w:t>
      </w:r>
      <w:r w:rsidRPr="00D758F7">
        <w:rPr>
          <w:rFonts w:eastAsia="Calibri"/>
          <w:bCs/>
          <w:noProof/>
          <w:u w:val="single"/>
          <w:lang w:eastAsia="en-US"/>
        </w:rPr>
        <w:t xml:space="preserve"> AS</w:t>
      </w:r>
      <w:r w:rsidR="000C241B" w:rsidRPr="00D758F7">
        <w:rPr>
          <w:rFonts w:eastAsia="Calibri"/>
          <w:bCs/>
          <w:noProof/>
          <w:u w:val="single"/>
          <w:lang w:eastAsia="en-US"/>
        </w:rPr>
        <w:t xml:space="preserve"> POSSÍVEIS</w:t>
      </w:r>
      <w:r w:rsidRPr="00D758F7">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D758F7">
        <w:rPr>
          <w:rFonts w:eastAsia="Calibri"/>
          <w:b/>
          <w:bCs/>
          <w:noProof/>
          <w:u w:val="single"/>
          <w:lang w:eastAsia="en-US"/>
        </w:rPr>
        <w:t>POR OUTRAS</w:t>
      </w:r>
      <w:r w:rsidR="00902BF1">
        <w:rPr>
          <w:rFonts w:eastAsia="Calibri"/>
          <w:b/>
          <w:bCs/>
          <w:noProof/>
          <w:u w:val="single"/>
          <w:lang w:eastAsia="en-US"/>
        </w:rPr>
        <w:t xml:space="preserve">  </w:t>
      </w:r>
      <w:r w:rsidRPr="00D758F7">
        <w:rPr>
          <w:rFonts w:eastAsia="Calibri"/>
          <w:b/>
          <w:bCs/>
          <w:noProof/>
          <w:u w:val="single"/>
          <w:lang w:eastAsia="en-US"/>
        </w:rPr>
        <w:t>EQUIVALENTES, SIMILARES OU DE MELHOR QUALIDADE, conforme posicionamento do TCU e TCE-MG.</w:t>
      </w:r>
      <w:r w:rsidR="007656A5" w:rsidRPr="00D758F7">
        <w:rPr>
          <w:rFonts w:eastAsia="Calibri"/>
          <w:bCs/>
          <w:noProof/>
          <w:u w:val="single"/>
          <w:vertAlign w:val="superscript"/>
          <w:lang w:eastAsia="en-US"/>
        </w:rPr>
        <w:footnoteReference w:id="3"/>
      </w:r>
    </w:p>
    <w:p w:rsidR="00D758F7" w:rsidRDefault="00D758F7" w:rsidP="00711C2E">
      <w:pPr>
        <w:widowControl w:val="0"/>
        <w:autoSpaceDE w:val="0"/>
        <w:spacing w:before="240" w:line="276" w:lineRule="auto"/>
        <w:jc w:val="both"/>
      </w:pPr>
      <w:r>
        <w:t>3.5</w:t>
      </w:r>
      <w:r w:rsidRPr="008A2549">
        <w:t xml:space="preserve"> - No ato da entrega, deverá ser observado se o prazo de validade dos materiais é igual ou superior a 80% do prazo de validade total.</w:t>
      </w:r>
    </w:p>
    <w:p w:rsidR="007656A5" w:rsidRPr="00D758F7" w:rsidRDefault="007656A5" w:rsidP="00711C2E">
      <w:pPr>
        <w:widowControl w:val="0"/>
        <w:tabs>
          <w:tab w:val="left" w:pos="840"/>
        </w:tabs>
        <w:spacing w:before="240" w:after="240" w:line="276" w:lineRule="auto"/>
        <w:jc w:val="both"/>
        <w:rPr>
          <w:rFonts w:eastAsia="Calibri"/>
          <w:b/>
          <w:bCs/>
          <w:lang w:eastAsia="en-US"/>
        </w:rPr>
      </w:pPr>
      <w:r w:rsidRPr="00D758F7">
        <w:rPr>
          <w:rFonts w:eastAsia="Calibri"/>
          <w:b/>
          <w:bCs/>
          <w:lang w:eastAsia="en-US"/>
        </w:rPr>
        <w:t>4 - DA DOTAÇÃO ORÇAMENTÁRIA</w:t>
      </w:r>
    </w:p>
    <w:p w:rsidR="000C241B" w:rsidRPr="00D758F7" w:rsidRDefault="007656A5" w:rsidP="00711C2E">
      <w:pPr>
        <w:widowControl w:val="0"/>
        <w:spacing w:after="240" w:line="276" w:lineRule="auto"/>
        <w:jc w:val="both"/>
      </w:pPr>
      <w:r w:rsidRPr="00D758F7">
        <w:rPr>
          <w:rFonts w:eastAsia="Calibri"/>
          <w:lang w:eastAsia="en-US"/>
        </w:rPr>
        <w:t xml:space="preserve">4.1 - </w:t>
      </w:r>
      <w:r w:rsidR="000C241B" w:rsidRPr="00D758F7">
        <w:t>Os recursos orçamentários para cobrir as futuras despesas decorrentes deste Edital, serão alocados quando ocorrer emissão das AF (Autorização de Fornecimento).</w:t>
      </w:r>
    </w:p>
    <w:p w:rsidR="007656A5" w:rsidRPr="00876B94" w:rsidRDefault="007656A5" w:rsidP="00711C2E">
      <w:pPr>
        <w:widowControl w:val="0"/>
        <w:spacing w:after="240" w:line="276" w:lineRule="auto"/>
        <w:jc w:val="both"/>
        <w:rPr>
          <w:rFonts w:eastAsia="Calibri"/>
          <w:b/>
          <w:bCs/>
          <w:lang w:eastAsia="en-US"/>
        </w:rPr>
      </w:pPr>
      <w:r w:rsidRPr="007656A5">
        <w:rPr>
          <w:rFonts w:eastAsia="Calibri"/>
          <w:b/>
          <w:bCs/>
          <w:lang w:eastAsia="en-US"/>
        </w:rPr>
        <w:t>5 - PRAZO DE ENTREGA</w:t>
      </w:r>
    </w:p>
    <w:p w:rsidR="007656A5" w:rsidRPr="007656A5" w:rsidRDefault="007656A5" w:rsidP="00711C2E">
      <w:pPr>
        <w:widowControl w:val="0"/>
        <w:spacing w:after="240" w:line="276" w:lineRule="auto"/>
        <w:jc w:val="both"/>
        <w:rPr>
          <w:rFonts w:eastAsia="Calibri"/>
          <w:lang w:eastAsia="en-US"/>
        </w:rPr>
      </w:pPr>
      <w:r w:rsidRPr="00876B94">
        <w:rPr>
          <w:rFonts w:eastAsia="Calibri"/>
          <w:lang w:eastAsia="en-US"/>
        </w:rPr>
        <w:t xml:space="preserve">5.1 - O prazo de entrega do objeto será de até </w:t>
      </w:r>
      <w:r w:rsidR="00B16C10" w:rsidRPr="00876B94">
        <w:rPr>
          <w:rFonts w:eastAsia="Calibri"/>
          <w:lang w:eastAsia="en-US"/>
        </w:rPr>
        <w:t>5</w:t>
      </w:r>
      <w:r w:rsidRPr="00876B94">
        <w:rPr>
          <w:rFonts w:eastAsia="Calibri"/>
          <w:lang w:eastAsia="en-US"/>
        </w:rPr>
        <w:t xml:space="preserve"> (</w:t>
      </w:r>
      <w:r w:rsidR="00B16C10" w:rsidRPr="00876B94">
        <w:rPr>
          <w:rFonts w:eastAsia="Calibri"/>
          <w:lang w:eastAsia="en-US"/>
        </w:rPr>
        <w:t>cinco</w:t>
      </w:r>
      <w:r w:rsidRPr="00876B94">
        <w:rPr>
          <w:rFonts w:eastAsia="Calibri"/>
          <w:lang w:eastAsia="en-US"/>
        </w:rPr>
        <w:t>) dias e começará a fluir a partir do 1º (primeiro) dia útil seguinte ao do recebimento do ofício de Autorização de Fornecimento</w:t>
      </w:r>
      <w:r w:rsidRPr="007656A5">
        <w:rPr>
          <w:rFonts w:eastAsia="Calibri"/>
          <w:lang w:eastAsia="en-US"/>
        </w:rPr>
        <w:t>, que será emitido após aprovação da licitação e autorização pela autoridade competente.</w:t>
      </w:r>
    </w:p>
    <w:p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6 - DAS CONDIÇÕES DE PAGAMENTO</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rsidR="007656A5" w:rsidRPr="000E5798"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lastRenderedPageBreak/>
        <w:t>6.3 - O pagamento será efetuado pelo</w:t>
      </w:r>
      <w:r w:rsidRPr="007656A5">
        <w:rPr>
          <w:rFonts w:eastAsia="Calibri"/>
          <w:b/>
          <w:lang w:eastAsia="en-US"/>
        </w:rPr>
        <w:t xml:space="preserve"> </w:t>
      </w:r>
      <w:r w:rsidRPr="000E5798">
        <w:rPr>
          <w:rFonts w:eastAsia="Calibri"/>
          <w:b/>
          <w:lang w:eastAsia="en-US"/>
        </w:rPr>
        <w:t>Município de Bo</w:t>
      </w:r>
      <w:r w:rsidR="00C819C2" w:rsidRPr="000E5798">
        <w:rPr>
          <w:rFonts w:eastAsia="Calibri"/>
          <w:b/>
          <w:lang w:eastAsia="en-US"/>
        </w:rPr>
        <w:t>m Jardim</w:t>
      </w:r>
      <w:r w:rsidRPr="000E5798">
        <w:rPr>
          <w:rFonts w:eastAsia="Calibri"/>
          <w:b/>
          <w:lang w:eastAsia="en-US"/>
        </w:rPr>
        <w:t xml:space="preserve"> de </w:t>
      </w:r>
      <w:r w:rsidR="00C819C2" w:rsidRPr="000E5798">
        <w:rPr>
          <w:rFonts w:eastAsia="Calibri"/>
          <w:b/>
          <w:lang w:eastAsia="en-US"/>
        </w:rPr>
        <w:t xml:space="preserve">Minas </w:t>
      </w:r>
      <w:r w:rsidR="00C819C2" w:rsidRPr="000E5798">
        <w:rPr>
          <w:rFonts w:eastAsia="Calibri"/>
          <w:lang w:eastAsia="en-US"/>
        </w:rPr>
        <w:t>em</w:t>
      </w:r>
      <w:r w:rsidRPr="000E5798">
        <w:rPr>
          <w:rFonts w:eastAsia="Calibri"/>
          <w:lang w:eastAsia="en-US"/>
        </w:rPr>
        <w:t xml:space="preserve"> até </w:t>
      </w:r>
      <w:r w:rsidR="000E5798" w:rsidRPr="000E5798">
        <w:rPr>
          <w:rFonts w:eastAsia="Calibri"/>
          <w:b/>
          <w:lang w:eastAsia="en-US"/>
        </w:rPr>
        <w:t>3</w:t>
      </w:r>
      <w:r w:rsidRPr="000E5798">
        <w:rPr>
          <w:rFonts w:eastAsia="Calibri"/>
          <w:b/>
          <w:lang w:eastAsia="en-US"/>
        </w:rPr>
        <w:t>0 (</w:t>
      </w:r>
      <w:r w:rsidR="000E5798" w:rsidRPr="000E5798">
        <w:rPr>
          <w:rFonts w:eastAsia="Calibri"/>
          <w:b/>
          <w:lang w:eastAsia="en-US"/>
        </w:rPr>
        <w:t>trinta</w:t>
      </w:r>
      <w:r w:rsidRPr="000E5798">
        <w:rPr>
          <w:rFonts w:eastAsia="Calibri"/>
          <w:b/>
          <w:lang w:eastAsia="en-US"/>
        </w:rPr>
        <w:t>)</w:t>
      </w:r>
      <w:r w:rsidRPr="000E5798">
        <w:rPr>
          <w:rFonts w:eastAsia="Calibri"/>
          <w:lang w:eastAsia="en-US"/>
        </w:rPr>
        <w:t xml:space="preserve"> </w:t>
      </w:r>
      <w:r w:rsidR="000E5798" w:rsidRPr="000E5798">
        <w:rPr>
          <w:rFonts w:eastAsia="Calibri"/>
          <w:lang w:eastAsia="en-US"/>
        </w:rPr>
        <w:t xml:space="preserve">dias </w:t>
      </w:r>
      <w:r w:rsidRPr="000E5798">
        <w:rPr>
          <w:rFonts w:eastAsia="Calibri"/>
          <w:lang w:eastAsia="ar-SA"/>
        </w:rPr>
        <w:t xml:space="preserve">após </w:t>
      </w:r>
      <w:r w:rsidRPr="000E5798">
        <w:rPr>
          <w:rFonts w:eastAsia="Calibri"/>
          <w:lang w:eastAsia="en-US"/>
        </w:rPr>
        <w:t>a apresentação da nota fiscal;</w:t>
      </w:r>
    </w:p>
    <w:p w:rsidR="007656A5" w:rsidRPr="000C241B" w:rsidRDefault="007656A5" w:rsidP="00711C2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0E5798">
        <w:rPr>
          <w:rFonts w:eastAsia="Calibri"/>
          <w:lang w:eastAsia="en-US"/>
        </w:rPr>
        <w:t>6.4 - Na hipótese de o documento de cobrança</w:t>
      </w:r>
      <w:r w:rsidRPr="007656A5">
        <w:rPr>
          <w:rFonts w:eastAsia="Calibri"/>
          <w:lang w:eastAsia="en-US"/>
        </w:rPr>
        <w:t xml:space="preserve"> apresentar erros, fica suspenso o prazo para pagamento, prosseguindo-se a contagem somente após a apresentação da nova documentação isenta </w:t>
      </w:r>
      <w:r w:rsidRPr="000C241B">
        <w:rPr>
          <w:rFonts w:eastAsia="Calibri"/>
          <w:lang w:eastAsia="en-US"/>
        </w:rPr>
        <w:t xml:space="preserve">de erros. </w:t>
      </w:r>
    </w:p>
    <w:p w:rsidR="007656A5" w:rsidRPr="000C241B" w:rsidRDefault="007656A5" w:rsidP="00711C2E">
      <w:pPr>
        <w:widowControl w:val="0"/>
        <w:tabs>
          <w:tab w:val="left" w:pos="840"/>
        </w:tabs>
        <w:spacing w:after="240" w:line="276" w:lineRule="auto"/>
        <w:jc w:val="both"/>
        <w:rPr>
          <w:rFonts w:eastAsia="Calibri"/>
          <w:lang w:eastAsia="en-US"/>
        </w:rPr>
      </w:pPr>
      <w:r w:rsidRPr="000C241B">
        <w:rPr>
          <w:rFonts w:eastAsia="Calibri"/>
          <w:bCs/>
          <w:lang w:eastAsia="en-US"/>
        </w:rPr>
        <w:t>6.5</w:t>
      </w:r>
      <w:r w:rsidRPr="000C241B">
        <w:rPr>
          <w:rFonts w:eastAsia="Calibri"/>
          <w:b/>
          <w:bCs/>
          <w:lang w:eastAsia="en-US"/>
        </w:rPr>
        <w:t xml:space="preserve"> </w:t>
      </w:r>
      <w:r w:rsidRPr="000C241B">
        <w:rPr>
          <w:rFonts w:eastAsia="Calibri"/>
          <w:bCs/>
          <w:lang w:eastAsia="en-US"/>
        </w:rPr>
        <w:t>-</w:t>
      </w:r>
      <w:r w:rsidRPr="000C241B">
        <w:rPr>
          <w:rFonts w:eastAsia="Calibri"/>
          <w:b/>
          <w:bCs/>
          <w:lang w:eastAsia="en-US"/>
        </w:rPr>
        <w:t xml:space="preserve"> </w:t>
      </w:r>
      <w:r w:rsidRPr="000C241B">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7 - LOCAL DE ENTREGA</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7.1 - O objeto licitado deverá ser entregue no Almoxarifado da PREFEITURA MUNICIPAL DE BO</w:t>
      </w:r>
      <w:r w:rsidR="00C819C2">
        <w:rPr>
          <w:rFonts w:eastAsia="Calibri"/>
          <w:lang w:eastAsia="en-US"/>
        </w:rPr>
        <w:t>M JARDIM</w:t>
      </w:r>
      <w:r w:rsidRPr="007656A5">
        <w:rPr>
          <w:rFonts w:eastAsia="Calibri"/>
          <w:lang w:eastAsia="en-US"/>
        </w:rPr>
        <w:t xml:space="preserve"> DE MINAS</w:t>
      </w:r>
      <w:r w:rsidRPr="007656A5">
        <w:rPr>
          <w:rFonts w:eastAsia="Calibri"/>
          <w:shd w:val="clear" w:color="auto" w:fill="FFFFFF"/>
          <w:lang w:eastAsia="en-US"/>
        </w:rPr>
        <w:t>,</w:t>
      </w:r>
      <w:r w:rsidRPr="007656A5">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rsidR="007656A5" w:rsidRPr="007656A5" w:rsidRDefault="007656A5" w:rsidP="00711C2E">
      <w:pPr>
        <w:widowControl w:val="0"/>
        <w:tabs>
          <w:tab w:val="left" w:pos="840"/>
        </w:tabs>
        <w:spacing w:after="240" w:line="276" w:lineRule="auto"/>
        <w:jc w:val="both"/>
        <w:rPr>
          <w:rFonts w:eastAsia="Calibri"/>
          <w:b/>
          <w:bCs/>
          <w:u w:val="single"/>
          <w:lang w:eastAsia="en-US"/>
        </w:rPr>
      </w:pPr>
      <w:r w:rsidRPr="007656A5">
        <w:rPr>
          <w:rFonts w:eastAsia="Calibri"/>
          <w:b/>
          <w:bCs/>
          <w:lang w:eastAsia="en-US"/>
        </w:rPr>
        <w:t xml:space="preserve">9 - </w:t>
      </w:r>
      <w:r w:rsidRPr="007656A5">
        <w:rPr>
          <w:rFonts w:eastAsia="Calibri"/>
          <w:b/>
          <w:bCs/>
          <w:u w:val="single"/>
          <w:lang w:eastAsia="en-US"/>
        </w:rPr>
        <w:t>OBRIGAÇÕES E RESPONSABILIDADES</w:t>
      </w:r>
    </w:p>
    <w:p w:rsidR="007656A5" w:rsidRPr="007656A5" w:rsidRDefault="007656A5" w:rsidP="00711C2E">
      <w:pPr>
        <w:widowControl w:val="0"/>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w:t>
      </w:r>
      <w:r w:rsidRPr="007656A5">
        <w:rPr>
          <w:rFonts w:eastAsia="Calibri"/>
          <w:lang w:eastAsia="en-US"/>
        </w:rPr>
        <w:lastRenderedPageBreak/>
        <w:t xml:space="preserve">vista das responsabilidades que lhe cabem na execução do objeto do edital.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rsidR="007656A5" w:rsidRPr="00D758F7"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w:t>
      </w:r>
      <w:r w:rsidRPr="00D758F7">
        <w:rPr>
          <w:rFonts w:eastAsia="Calibri"/>
          <w:lang w:eastAsia="en-US"/>
        </w:rPr>
        <w:t xml:space="preserve">uisições dos produtos objeto do edital. </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9.2 – DA CONTRATANTE</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9.2.1 – Prestar a toda e qualquer informação a licitante vencedora, por esta solicitada, necessária à perfeita execução do Contrato;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9.2.2 – Efetuar o pagamento à contratada no prazo avençado, após a entrega da Nota Fiscal.</w:t>
      </w:r>
    </w:p>
    <w:p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10 - FISCALIZAÇÃO E GERENCIAMENTO DA CONTRATAÇÃO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ou</w:t>
      </w:r>
      <w:r w:rsidRPr="00D758F7">
        <w:rPr>
          <w:rFonts w:eastAsia="Calibri"/>
          <w:lang w:eastAsia="en-US"/>
        </w:rPr>
        <w:t xml:space="preserve"> modificação da contratação.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 xml:space="preserve">10.5 - A existência e a atuação da gestão e da fiscalização em nada restringem a responsabilidade única, integral e exclusiva da contratada, no que concerne ao objeto da contratação, às implicações </w:t>
      </w:r>
      <w:r w:rsidRPr="00D758F7">
        <w:rPr>
          <w:rFonts w:eastAsia="Calibri"/>
          <w:lang w:eastAsia="en-US"/>
        </w:rPr>
        <w:lastRenderedPageBreak/>
        <w:t>próximas e remotas perante o MUNICÍPIO DE BO</w:t>
      </w:r>
      <w:r w:rsidR="00C819C2" w:rsidRPr="00D758F7">
        <w:rPr>
          <w:rFonts w:eastAsia="Calibri"/>
          <w:lang w:eastAsia="en-US"/>
        </w:rPr>
        <w:t>M JARDIM</w:t>
      </w:r>
      <w:r w:rsidRPr="00D758F7">
        <w:rPr>
          <w:rFonts w:eastAsia="Calibri"/>
          <w:lang w:eastAsia="en-US"/>
        </w:rPr>
        <w:t xml:space="preserve"> DE MINAS ou perante terceiros, do mesmo modo que a ocorrência de irregularidades decorrentes da execução contratual não implicará corresponsa</w:t>
      </w:r>
      <w:r w:rsidR="00C819C2" w:rsidRPr="00D758F7">
        <w:rPr>
          <w:rFonts w:eastAsia="Calibri"/>
          <w:lang w:eastAsia="en-US"/>
        </w:rPr>
        <w:t>bilidade do MUNICÍPIO DE BOM JARDIM</w:t>
      </w:r>
      <w:r w:rsidRPr="00D758F7">
        <w:rPr>
          <w:rFonts w:eastAsia="Calibri"/>
          <w:lang w:eastAsia="en-US"/>
        </w:rPr>
        <w:t xml:space="preserve"> DE MINAS</w:t>
      </w:r>
      <w:r w:rsidRPr="00D758F7">
        <w:rPr>
          <w:rFonts w:eastAsia="Calibri"/>
          <w:b/>
          <w:bCs/>
          <w:lang w:eastAsia="en-US"/>
        </w:rPr>
        <w:t xml:space="preserve"> </w:t>
      </w:r>
      <w:r w:rsidRPr="00D758F7">
        <w:rPr>
          <w:rFonts w:eastAsia="Calibri"/>
          <w:lang w:eastAsia="en-US"/>
        </w:rPr>
        <w:t xml:space="preserve">ou de seus prepostos, devendo, ainda, a </w:t>
      </w:r>
      <w:r w:rsidRPr="00D758F7">
        <w:rPr>
          <w:rFonts w:eastAsia="Calibri"/>
          <w:b/>
          <w:bCs/>
          <w:lang w:eastAsia="en-US"/>
        </w:rPr>
        <w:t>CONTRATADA</w:t>
      </w:r>
      <w:r w:rsidRPr="00D758F7">
        <w:rPr>
          <w:rFonts w:eastAsia="Calibri"/>
          <w:lang w:eastAsia="en-US"/>
        </w:rPr>
        <w:t>, sem prejuízo das penalidades previstas, proceder ao ressarcimento imediato</w:t>
      </w:r>
      <w:r w:rsidR="00C819C2" w:rsidRPr="00D758F7">
        <w:rPr>
          <w:rFonts w:eastAsia="Calibri"/>
          <w:lang w:eastAsia="en-US"/>
        </w:rPr>
        <w:t xml:space="preserve"> ao MUNICÍPIO DE BOM JARDIM</w:t>
      </w:r>
      <w:r w:rsidRPr="00D758F7">
        <w:rPr>
          <w:rFonts w:eastAsia="Calibri"/>
          <w:lang w:eastAsia="en-US"/>
        </w:rPr>
        <w:t xml:space="preserve"> DE MINAS </w:t>
      </w:r>
      <w:r w:rsidRPr="00D758F7">
        <w:rPr>
          <w:rFonts w:eastAsia="Calibri"/>
          <w:b/>
          <w:bCs/>
          <w:lang w:eastAsia="en-US"/>
        </w:rPr>
        <w:t xml:space="preserve"> </w:t>
      </w:r>
      <w:r w:rsidRPr="00D758F7">
        <w:rPr>
          <w:rFonts w:eastAsia="Calibri"/>
          <w:lang w:eastAsia="en-US"/>
        </w:rPr>
        <w:t>dos prejuízos apurados e imputados a falhas em suas atividades.</w:t>
      </w:r>
    </w:p>
    <w:p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11 - DAS SANÇÕES ADMINISTRATIVAS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11.1 - No caso de descumprimento total ou parcial das condições des</w:t>
      </w:r>
      <w:r w:rsidR="00C819C2" w:rsidRPr="00D758F7">
        <w:rPr>
          <w:rFonts w:eastAsia="Calibri"/>
          <w:lang w:eastAsia="en-US"/>
        </w:rPr>
        <w:t>te edital, o MUNICÍPIO DE BOM JARDIM</w:t>
      </w:r>
      <w:r w:rsidRPr="00D758F7">
        <w:rPr>
          <w:rFonts w:eastAsia="Calibri"/>
          <w:lang w:eastAsia="en-US"/>
        </w:rPr>
        <w:t xml:space="preserve"> DE </w:t>
      </w:r>
      <w:r w:rsidR="00661981" w:rsidRPr="00D758F7">
        <w:rPr>
          <w:rFonts w:eastAsia="Calibri"/>
          <w:lang w:eastAsia="en-US"/>
        </w:rPr>
        <w:t>MINAS,</w:t>
      </w:r>
      <w:r w:rsidRPr="00D758F7">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11.1.1 - multa moratória de 1% (um por cento) ao dia, por dia útil que exceder o prazo de entrega, sobre o valor do saldo não atendido, respeitados os limites da lei civil;</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11.2 - As multas moratórias e administrativas poderão ser aplicadas cumulativamente ou individualmente, não impedindo que o MUNICÍPIO DE BO</w:t>
      </w:r>
      <w:r w:rsidR="00C819C2" w:rsidRPr="00D758F7">
        <w:rPr>
          <w:rFonts w:eastAsia="Calibri"/>
          <w:lang w:eastAsia="en-US"/>
        </w:rPr>
        <w:t>M JARDIM</w:t>
      </w:r>
      <w:r w:rsidRPr="00D758F7">
        <w:rPr>
          <w:rFonts w:eastAsia="Calibri"/>
          <w:lang w:eastAsia="en-US"/>
        </w:rPr>
        <w:t xml:space="preserve"> DE MINAS rescinda unilateralmente o contrato e aplique as demais sanções legais cabíveis.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11.3 - As multas administrativas e moratórias aplicadas serão descontadas dos pagamentos eventualmente devidos pelo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à</w:t>
      </w:r>
      <w:r w:rsidRPr="00D758F7">
        <w:rPr>
          <w:rFonts w:eastAsia="Calibri"/>
          <w:lang w:eastAsia="en-US"/>
        </w:rPr>
        <w:t xml:space="preserve"> contratada ou, ainda, quando for o caso, cobrada judicialmente, em consonância com os parágrafos 2º e 3º do art. 86 da Lei Federal n° 8.666/93.</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11.4 - A aplicação de multas não elidirá, em face do descumprimento do pactuado, o direito do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de</w:t>
      </w:r>
      <w:r w:rsidRPr="00D758F7">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w:t>
      </w:r>
      <w:r w:rsidRPr="00D758F7">
        <w:rPr>
          <w:rFonts w:eastAsia="Calibri"/>
          <w:lang w:eastAsia="en-US"/>
        </w:rPr>
        <w:lastRenderedPageBreak/>
        <w:t>culpabilidade da conduta apenada.</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Default="007656A5"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Pr="007656A5" w:rsidRDefault="00711C2E" w:rsidP="00711C2E">
      <w:pPr>
        <w:widowControl w:val="0"/>
        <w:autoSpaceDE w:val="0"/>
        <w:autoSpaceDN w:val="0"/>
        <w:adjustRightInd w:val="0"/>
        <w:jc w:val="both"/>
        <w:rPr>
          <w:rFonts w:eastAsia="Calibri"/>
          <w:bCs/>
          <w:lang w:eastAsia="en-US"/>
        </w:rPr>
      </w:pPr>
    </w:p>
    <w:p w:rsidR="00C819C2" w:rsidRDefault="00C819C2" w:rsidP="00711C2E">
      <w:pPr>
        <w:widowControl w:val="0"/>
        <w:jc w:val="center"/>
        <w:rPr>
          <w:rFonts w:eastAsia="Calibri"/>
          <w:color w:val="FF0000"/>
          <w:lang w:eastAsia="ar-SA"/>
        </w:rPr>
      </w:pPr>
    </w:p>
    <w:p w:rsidR="00C819C2" w:rsidRDefault="00C819C2" w:rsidP="00711C2E">
      <w:pPr>
        <w:widowControl w:val="0"/>
        <w:jc w:val="center"/>
        <w:rPr>
          <w:rFonts w:eastAsia="Calibri"/>
          <w:color w:val="FF0000"/>
          <w:lang w:eastAsia="ar-SA"/>
        </w:rPr>
      </w:pPr>
    </w:p>
    <w:p w:rsidR="00C819C2" w:rsidRDefault="00C819C2"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F3594F" w:rsidRDefault="00F3594F" w:rsidP="00711C2E">
      <w:pPr>
        <w:widowControl w:val="0"/>
        <w:jc w:val="center"/>
        <w:rPr>
          <w:rFonts w:eastAsia="Calibri"/>
          <w:color w:val="FF0000"/>
          <w:lang w:eastAsia="ar-SA"/>
        </w:rPr>
      </w:pPr>
    </w:p>
    <w:p w:rsidR="00F3594F" w:rsidRDefault="00F3594F" w:rsidP="00711C2E">
      <w:pPr>
        <w:widowControl w:val="0"/>
        <w:jc w:val="center"/>
        <w:rPr>
          <w:rFonts w:eastAsia="Calibri"/>
          <w:color w:val="FF0000"/>
          <w:lang w:eastAsia="ar-SA"/>
        </w:rPr>
      </w:pPr>
    </w:p>
    <w:p w:rsidR="000E1DE4" w:rsidRDefault="000E1DE4" w:rsidP="00711C2E">
      <w:pPr>
        <w:widowControl w:val="0"/>
        <w:jc w:val="center"/>
        <w:rPr>
          <w:rFonts w:eastAsia="Calibri"/>
          <w:color w:val="FF0000"/>
          <w:lang w:eastAsia="ar-SA"/>
        </w:rPr>
      </w:pPr>
    </w:p>
    <w:p w:rsidR="007656A5" w:rsidRPr="007656A5" w:rsidRDefault="007656A5" w:rsidP="00711C2E">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II</w:t>
      </w:r>
    </w:p>
    <w:p w:rsidR="007656A5" w:rsidRPr="007656A5" w:rsidRDefault="007656A5" w:rsidP="00711C2E">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PROPOSTA COMERCIAL</w:t>
      </w:r>
    </w:p>
    <w:p w:rsidR="007656A5" w:rsidRPr="007656A5" w:rsidRDefault="007656A5" w:rsidP="00711C2E">
      <w:pPr>
        <w:widowControl w:val="0"/>
        <w:spacing w:after="240" w:line="276" w:lineRule="auto"/>
        <w:ind w:right="7"/>
        <w:jc w:val="center"/>
        <w:rPr>
          <w:rFonts w:eastAsia="Calibri"/>
          <w:b/>
          <w:lang w:eastAsia="en-US"/>
        </w:rPr>
      </w:pPr>
      <w:r w:rsidRPr="00DB14BF">
        <w:rPr>
          <w:rFonts w:eastAsia="Calibri"/>
          <w:b/>
          <w:lang w:eastAsia="en-US"/>
        </w:rPr>
        <w:t xml:space="preserve">PROCESSO LICITATÓRIO Nº </w:t>
      </w:r>
      <w:r w:rsidR="000E1DE4">
        <w:rPr>
          <w:rFonts w:eastAsia="Calibri"/>
          <w:b/>
          <w:lang w:eastAsia="en-US"/>
        </w:rPr>
        <w:t>49</w:t>
      </w:r>
      <w:r w:rsidRPr="00DB14BF">
        <w:rPr>
          <w:rFonts w:eastAsia="Calibri"/>
          <w:b/>
          <w:lang w:eastAsia="en-US"/>
        </w:rPr>
        <w:t xml:space="preserve">/2020 PREGÃO ELETRÔNICO Nº </w:t>
      </w:r>
      <w:r w:rsidR="000E1DE4">
        <w:rPr>
          <w:rFonts w:eastAsia="Calibri"/>
          <w:b/>
          <w:lang w:eastAsia="en-US"/>
        </w:rPr>
        <w:t>08</w:t>
      </w:r>
      <w:r w:rsidRPr="00DB14BF">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7656A5" w:rsidTr="00C819C2">
        <w:trPr>
          <w:trHeight w:val="20"/>
          <w:jc w:val="center"/>
        </w:trPr>
        <w:tc>
          <w:tcPr>
            <w:tcW w:w="10208" w:type="dxa"/>
            <w:gridSpan w:val="7"/>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r>
      <w:tr w:rsidR="007656A5" w:rsidRPr="007656A5" w:rsidTr="00C819C2">
        <w:trPr>
          <w:trHeight w:val="20"/>
          <w:jc w:val="center"/>
        </w:trPr>
        <w:tc>
          <w:tcPr>
            <w:tcW w:w="5488" w:type="dxa"/>
            <w:gridSpan w:val="4"/>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Logradouro:</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c>
          <w:tcPr>
            <w:tcW w:w="1627" w:type="dxa"/>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rsidTr="00C819C2">
        <w:trPr>
          <w:trHeight w:val="20"/>
          <w:jc w:val="center"/>
        </w:trPr>
        <w:tc>
          <w:tcPr>
            <w:tcW w:w="3051" w:type="dxa"/>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Cidade:</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c>
          <w:tcPr>
            <w:tcW w:w="1192" w:type="dxa"/>
            <w:gridSpan w:val="2"/>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2" w:name="Texto7"/>
            <w:r w:rsidR="002F42E9"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lang w:eastAsia="en-US"/>
              </w:rPr>
            </w:r>
            <w:r w:rsidR="002F42E9"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lang w:eastAsia="en-US"/>
              </w:rPr>
              <w:fldChar w:fldCharType="end"/>
            </w:r>
            <w:bookmarkEnd w:id="2"/>
          </w:p>
        </w:tc>
      </w:tr>
      <w:tr w:rsidR="007656A5" w:rsidRPr="007656A5" w:rsidTr="00C819C2">
        <w:trPr>
          <w:trHeight w:val="20"/>
          <w:jc w:val="center"/>
        </w:trPr>
        <w:tc>
          <w:tcPr>
            <w:tcW w:w="3376" w:type="dxa"/>
            <w:gridSpan w:val="2"/>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CNPJ:</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c>
          <w:tcPr>
            <w:tcW w:w="6832" w:type="dxa"/>
            <w:gridSpan w:val="5"/>
            <w:hideMark/>
          </w:tcPr>
          <w:p w:rsidR="007656A5" w:rsidRPr="007656A5" w:rsidRDefault="007656A5" w:rsidP="00711C2E">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rsidTr="00C819C2">
        <w:trPr>
          <w:trHeight w:val="20"/>
          <w:jc w:val="center"/>
        </w:trPr>
        <w:tc>
          <w:tcPr>
            <w:tcW w:w="3376" w:type="dxa"/>
            <w:gridSpan w:val="2"/>
          </w:tcPr>
          <w:p w:rsidR="007656A5" w:rsidRPr="007656A5" w:rsidRDefault="007656A5" w:rsidP="00711C2E">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rsidR="007656A5" w:rsidRPr="007656A5" w:rsidRDefault="007656A5" w:rsidP="00711C2E">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rsidR="007656A5" w:rsidRDefault="007656A5" w:rsidP="00711C2E">
      <w:pPr>
        <w:widowControl w:val="0"/>
        <w:spacing w:line="276" w:lineRule="auto"/>
        <w:ind w:right="-1"/>
        <w:jc w:val="center"/>
        <w:rPr>
          <w:rFonts w:eastAsia="Arial"/>
          <w:lang w:val="pt-PT" w:eastAsia="pt-PT" w:bidi="pt-PT"/>
        </w:rPr>
      </w:pPr>
    </w:p>
    <w:tbl>
      <w:tblPr>
        <w:tblW w:w="1001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909"/>
        <w:gridCol w:w="1287"/>
        <w:gridCol w:w="960"/>
        <w:gridCol w:w="820"/>
        <w:gridCol w:w="730"/>
        <w:gridCol w:w="687"/>
      </w:tblGrid>
      <w:tr w:rsidR="00711C2E" w:rsidTr="00711C2E">
        <w:trPr>
          <w:trHeight w:val="20"/>
        </w:trPr>
        <w:tc>
          <w:tcPr>
            <w:tcW w:w="620" w:type="dxa"/>
            <w:shd w:val="clear" w:color="auto" w:fill="auto"/>
            <w:noWrap/>
            <w:vAlign w:val="center"/>
            <w:hideMark/>
          </w:tcPr>
          <w:p w:rsidR="00711C2E" w:rsidRDefault="00711C2E" w:rsidP="00711C2E">
            <w:pPr>
              <w:widowControl w:val="0"/>
              <w:jc w:val="center"/>
              <w:rPr>
                <w:b/>
                <w:bCs/>
                <w:color w:val="000000"/>
              </w:rPr>
            </w:pPr>
            <w:r>
              <w:rPr>
                <w:b/>
                <w:bCs/>
                <w:color w:val="000000"/>
              </w:rPr>
              <w:t>Item</w:t>
            </w:r>
          </w:p>
        </w:tc>
        <w:tc>
          <w:tcPr>
            <w:tcW w:w="4909" w:type="dxa"/>
            <w:shd w:val="clear" w:color="auto" w:fill="auto"/>
            <w:vAlign w:val="center"/>
            <w:hideMark/>
          </w:tcPr>
          <w:p w:rsidR="00711C2E" w:rsidRDefault="00711C2E" w:rsidP="00711C2E">
            <w:pPr>
              <w:widowControl w:val="0"/>
              <w:jc w:val="center"/>
              <w:rPr>
                <w:b/>
                <w:bCs/>
                <w:color w:val="000000"/>
              </w:rPr>
            </w:pPr>
            <w:r>
              <w:rPr>
                <w:b/>
                <w:bCs/>
                <w:color w:val="000000"/>
              </w:rPr>
              <w:t>Descrição</w:t>
            </w:r>
          </w:p>
        </w:tc>
        <w:tc>
          <w:tcPr>
            <w:tcW w:w="1287" w:type="dxa"/>
            <w:shd w:val="clear" w:color="auto" w:fill="auto"/>
            <w:noWrap/>
            <w:vAlign w:val="center"/>
            <w:hideMark/>
          </w:tcPr>
          <w:p w:rsidR="00711C2E" w:rsidRDefault="00711C2E" w:rsidP="00711C2E">
            <w:pPr>
              <w:widowControl w:val="0"/>
              <w:jc w:val="center"/>
              <w:rPr>
                <w:b/>
                <w:bCs/>
                <w:color w:val="000000"/>
              </w:rPr>
            </w:pPr>
            <w:r>
              <w:rPr>
                <w:b/>
                <w:bCs/>
                <w:color w:val="000000"/>
              </w:rPr>
              <w:t>Unidade</w:t>
            </w:r>
          </w:p>
        </w:tc>
        <w:tc>
          <w:tcPr>
            <w:tcW w:w="960" w:type="dxa"/>
            <w:shd w:val="clear" w:color="auto" w:fill="auto"/>
            <w:noWrap/>
            <w:vAlign w:val="center"/>
            <w:hideMark/>
          </w:tcPr>
          <w:p w:rsidR="00711C2E" w:rsidRDefault="00711C2E" w:rsidP="00711C2E">
            <w:pPr>
              <w:widowControl w:val="0"/>
              <w:jc w:val="center"/>
              <w:rPr>
                <w:b/>
                <w:bCs/>
                <w:color w:val="000000"/>
              </w:rPr>
            </w:pPr>
            <w:r>
              <w:rPr>
                <w:b/>
                <w:bCs/>
                <w:color w:val="000000"/>
              </w:rPr>
              <w:t>Qtd.</w:t>
            </w:r>
          </w:p>
        </w:tc>
        <w:tc>
          <w:tcPr>
            <w:tcW w:w="820" w:type="dxa"/>
            <w:vAlign w:val="center"/>
          </w:tcPr>
          <w:p w:rsidR="00711C2E" w:rsidRDefault="00711C2E" w:rsidP="00711C2E">
            <w:pPr>
              <w:widowControl w:val="0"/>
              <w:jc w:val="center"/>
              <w:rPr>
                <w:b/>
                <w:bCs/>
                <w:color w:val="000000"/>
              </w:rPr>
            </w:pPr>
            <w:r>
              <w:rPr>
                <w:b/>
                <w:bCs/>
                <w:color w:val="000000"/>
              </w:rPr>
              <w:t>Marca</w:t>
            </w:r>
          </w:p>
        </w:tc>
        <w:tc>
          <w:tcPr>
            <w:tcW w:w="730" w:type="dxa"/>
            <w:shd w:val="clear" w:color="auto" w:fill="auto"/>
            <w:noWrap/>
            <w:vAlign w:val="center"/>
            <w:hideMark/>
          </w:tcPr>
          <w:p w:rsidR="00711C2E" w:rsidRDefault="00711C2E" w:rsidP="00711C2E">
            <w:pPr>
              <w:widowControl w:val="0"/>
              <w:jc w:val="center"/>
              <w:rPr>
                <w:b/>
                <w:bCs/>
                <w:color w:val="000000"/>
              </w:rPr>
            </w:pPr>
            <w:r>
              <w:rPr>
                <w:b/>
                <w:bCs/>
                <w:color w:val="000000"/>
              </w:rPr>
              <w:t>V. Unit.</w:t>
            </w:r>
          </w:p>
        </w:tc>
        <w:tc>
          <w:tcPr>
            <w:tcW w:w="687" w:type="dxa"/>
            <w:shd w:val="clear" w:color="auto" w:fill="auto"/>
            <w:noWrap/>
            <w:vAlign w:val="center"/>
            <w:hideMark/>
          </w:tcPr>
          <w:p w:rsidR="00711C2E" w:rsidRDefault="00711C2E" w:rsidP="00711C2E">
            <w:pPr>
              <w:widowControl w:val="0"/>
              <w:jc w:val="center"/>
              <w:rPr>
                <w:b/>
                <w:bCs/>
                <w:color w:val="000000"/>
              </w:rPr>
            </w:pPr>
            <w:r>
              <w:rPr>
                <w:b/>
                <w:bCs/>
                <w:color w:val="000000"/>
              </w:rPr>
              <w:t>V. Total</w:t>
            </w: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w:t>
            </w:r>
          </w:p>
        </w:tc>
        <w:tc>
          <w:tcPr>
            <w:tcW w:w="4909" w:type="dxa"/>
            <w:shd w:val="clear" w:color="auto" w:fill="auto"/>
            <w:vAlign w:val="center"/>
            <w:hideMark/>
          </w:tcPr>
          <w:p w:rsidR="00711C2E" w:rsidRDefault="00711C2E" w:rsidP="00711C2E">
            <w:pPr>
              <w:widowControl w:val="0"/>
              <w:jc w:val="both"/>
              <w:rPr>
                <w:color w:val="000000"/>
              </w:rPr>
            </w:pPr>
            <w:r>
              <w:rPr>
                <w:color w:val="000000"/>
              </w:rPr>
              <w:t>Água sanitária de 1ª qualidade, acondicionada em galão plástico fosco com 5.000ml. O produto deverá atender as seguintes especificações: indicado para uso geral, ser bactericida, alvejante com cloro ativo e ser de procedência nacional. Composição: hipoclorito de sódio, estabilizante e água. Teor de cloro ativo: 2,0 - 2,5% (p/p). Na embalagem deverá constar: dados do fabricante, número do lote, data de fabricação e validade, instruções de uso, precauções, modos de conservação e armazenagem.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w:t>
            </w:r>
          </w:p>
        </w:tc>
        <w:tc>
          <w:tcPr>
            <w:tcW w:w="4909" w:type="dxa"/>
            <w:shd w:val="clear" w:color="auto" w:fill="auto"/>
            <w:vAlign w:val="center"/>
            <w:hideMark/>
          </w:tcPr>
          <w:p w:rsidR="00711C2E" w:rsidRDefault="00711C2E" w:rsidP="00711C2E">
            <w:pPr>
              <w:widowControl w:val="0"/>
              <w:jc w:val="both"/>
              <w:rPr>
                <w:color w:val="000000"/>
              </w:rPr>
            </w:pPr>
            <w:r>
              <w:rPr>
                <w:color w:val="000000"/>
              </w:rPr>
              <w:t>Álcool etílico 70%, líquido incolor, límpido, volátil e de odor característico, frasco com 2000 ml. Deverá apresentar registro do produto no ministério da saúde e estar de acordo com o código de defesa do consumidor. O lote, a data de fabricação e a data de validade deverão vir impressos no rótulo.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w:t>
            </w:r>
          </w:p>
        </w:tc>
        <w:tc>
          <w:tcPr>
            <w:tcW w:w="4909" w:type="dxa"/>
            <w:shd w:val="clear" w:color="auto" w:fill="auto"/>
            <w:vAlign w:val="center"/>
            <w:hideMark/>
          </w:tcPr>
          <w:p w:rsidR="00711C2E" w:rsidRDefault="00711C2E" w:rsidP="00711C2E">
            <w:pPr>
              <w:widowControl w:val="0"/>
              <w:jc w:val="both"/>
              <w:rPr>
                <w:color w:val="000000"/>
              </w:rPr>
            </w:pPr>
            <w:r>
              <w:rPr>
                <w:color w:val="000000"/>
              </w:rPr>
              <w:t>Álcool Gel 70% Antisséptico, álcool etílico hidratado na concentração de 70º INPM (70% em peso), indicado como antisséptico tópico, frasco plástico de 1 litro.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w:t>
            </w:r>
          </w:p>
        </w:tc>
        <w:tc>
          <w:tcPr>
            <w:tcW w:w="4909" w:type="dxa"/>
            <w:shd w:val="clear" w:color="auto" w:fill="auto"/>
            <w:vAlign w:val="center"/>
            <w:hideMark/>
          </w:tcPr>
          <w:p w:rsidR="00711C2E" w:rsidRDefault="00711C2E" w:rsidP="00711C2E">
            <w:pPr>
              <w:widowControl w:val="0"/>
              <w:jc w:val="both"/>
              <w:rPr>
                <w:color w:val="000000"/>
              </w:rPr>
            </w:pPr>
            <w:r>
              <w:rPr>
                <w:color w:val="000000"/>
              </w:rPr>
              <w:t>Amaciante de roupas perfumado, composto cloreto de dialquil dimetil amônio, coadjuvante, acidulante, essência, conservante, corante e água. Embalagem identificação do fabricante do produto, marca do fabricante, prazo de validade, registro ou notificação ANVISA. Embalagem com 5 litros. Características físicas: ph entre 5,0 a 7,0.</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5</w:t>
            </w:r>
          </w:p>
        </w:tc>
        <w:tc>
          <w:tcPr>
            <w:tcW w:w="4909" w:type="dxa"/>
            <w:shd w:val="clear" w:color="auto" w:fill="auto"/>
            <w:vAlign w:val="center"/>
            <w:hideMark/>
          </w:tcPr>
          <w:p w:rsidR="00711C2E" w:rsidRDefault="00711C2E" w:rsidP="00711C2E">
            <w:pPr>
              <w:widowControl w:val="0"/>
              <w:jc w:val="both"/>
              <w:rPr>
                <w:color w:val="000000"/>
              </w:rPr>
            </w:pPr>
            <w:r>
              <w:rPr>
                <w:color w:val="000000"/>
              </w:rPr>
              <w:t>Aparelho de barbear (barbeador) descartável, com cabo ergonômico com textura antideslizante, com três lâminas de aço inox paralelas, autoajustáveis, com excelente e alta durabilidade, com fita lubrificante cabeça autoajustável, acompanha capa protetora para as lâminas confeccionada em plástico resistente.  Embalagem contendo pelo menos 3 unidades impresso externamente dados de identificação, procedência, número do lote, data de fabricação, data de validade do produto.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6</w:t>
            </w:r>
          </w:p>
        </w:tc>
        <w:tc>
          <w:tcPr>
            <w:tcW w:w="4909" w:type="dxa"/>
            <w:shd w:val="clear" w:color="auto" w:fill="auto"/>
            <w:vAlign w:val="center"/>
            <w:hideMark/>
          </w:tcPr>
          <w:p w:rsidR="00711C2E" w:rsidRDefault="00711C2E" w:rsidP="00711C2E">
            <w:pPr>
              <w:widowControl w:val="0"/>
              <w:jc w:val="both"/>
              <w:rPr>
                <w:color w:val="000000"/>
              </w:rPr>
            </w:pPr>
            <w:r>
              <w:rPr>
                <w:color w:val="000000"/>
              </w:rPr>
              <w:t>Bacia de Plástico 5,2 Litros, fabricado em polietileno de alta densidade, paredes e fundos reforçados, com bico direcionador de água e medidora de volume. - Pega anatômica e segura.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7</w:t>
            </w:r>
          </w:p>
        </w:tc>
        <w:tc>
          <w:tcPr>
            <w:tcW w:w="4909" w:type="dxa"/>
            <w:shd w:val="clear" w:color="auto" w:fill="auto"/>
            <w:vAlign w:val="center"/>
            <w:hideMark/>
          </w:tcPr>
          <w:p w:rsidR="00711C2E" w:rsidRDefault="00711C2E" w:rsidP="00711C2E">
            <w:pPr>
              <w:widowControl w:val="0"/>
              <w:jc w:val="both"/>
              <w:rPr>
                <w:color w:val="000000"/>
              </w:rPr>
            </w:pPr>
            <w:r>
              <w:rPr>
                <w:color w:val="000000"/>
              </w:rPr>
              <w:t>Balde Plástico, sem Tampa, com Alça, 15 L: Balde plástico, sem tampa, capacidade para 15 litros, polietileno de alta densidade, paredes e fundos reforçados, com reforço no encaixe da alça, alça de aço zincado.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8</w:t>
            </w:r>
          </w:p>
        </w:tc>
        <w:tc>
          <w:tcPr>
            <w:tcW w:w="4909" w:type="dxa"/>
            <w:shd w:val="clear" w:color="auto" w:fill="auto"/>
            <w:vAlign w:val="center"/>
            <w:hideMark/>
          </w:tcPr>
          <w:p w:rsidR="00711C2E" w:rsidRDefault="00711C2E" w:rsidP="00711C2E">
            <w:pPr>
              <w:widowControl w:val="0"/>
              <w:jc w:val="both"/>
              <w:rPr>
                <w:color w:val="000000"/>
              </w:rPr>
            </w:pPr>
            <w:r>
              <w:rPr>
                <w:color w:val="000000"/>
              </w:rPr>
              <w:t>Bobina Plástica Picotada Tamanho 24 cm x 35 cm com 500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Bobina</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9</w:t>
            </w:r>
          </w:p>
        </w:tc>
        <w:tc>
          <w:tcPr>
            <w:tcW w:w="4909" w:type="dxa"/>
            <w:shd w:val="clear" w:color="auto" w:fill="auto"/>
            <w:vAlign w:val="center"/>
            <w:hideMark/>
          </w:tcPr>
          <w:p w:rsidR="00711C2E" w:rsidRDefault="00711C2E" w:rsidP="00711C2E">
            <w:pPr>
              <w:widowControl w:val="0"/>
              <w:jc w:val="both"/>
              <w:rPr>
                <w:color w:val="000000"/>
              </w:rPr>
            </w:pPr>
            <w:r>
              <w:rPr>
                <w:color w:val="000000"/>
              </w:rPr>
              <w:t>Borrifador em frasco de 500ml, possuir gatilho. Produzido em plástico resistente.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4909" w:type="dxa"/>
            <w:shd w:val="clear" w:color="auto" w:fill="auto"/>
            <w:vAlign w:val="center"/>
            <w:hideMark/>
          </w:tcPr>
          <w:p w:rsidR="00711C2E" w:rsidRDefault="00711C2E" w:rsidP="00711C2E">
            <w:pPr>
              <w:widowControl w:val="0"/>
              <w:jc w:val="both"/>
              <w:rPr>
                <w:color w:val="000000"/>
              </w:rPr>
            </w:pPr>
            <w:r>
              <w:rPr>
                <w:color w:val="000000"/>
              </w:rPr>
              <w:t>Cera líquida incolor, frasco 750ml. À base de silicone, parafina, formol, conservante, perfume e outras substâncias químicas permitidas, teor não volátil mínimo 3,5% na categoria pronto para uso. Embalagem apresentar registro no MS, e data de fabricação e prazo de validade.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11</w:t>
            </w:r>
          </w:p>
        </w:tc>
        <w:tc>
          <w:tcPr>
            <w:tcW w:w="4909" w:type="dxa"/>
            <w:shd w:val="clear" w:color="auto" w:fill="auto"/>
            <w:vAlign w:val="center"/>
            <w:hideMark/>
          </w:tcPr>
          <w:p w:rsidR="00711C2E" w:rsidRDefault="00711C2E" w:rsidP="00711C2E">
            <w:pPr>
              <w:widowControl w:val="0"/>
              <w:jc w:val="both"/>
              <w:rPr>
                <w:color w:val="000000"/>
              </w:rPr>
            </w:pPr>
            <w:r>
              <w:rPr>
                <w:color w:val="000000"/>
              </w:rPr>
              <w:t>Coador Café Algodão 3,5 Litros: Coador de Café, confeccionado em tecido 100% algodão cru, cônico, branco, cabo de madeira, capacidade 3,5litros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12</w:t>
            </w:r>
          </w:p>
        </w:tc>
        <w:tc>
          <w:tcPr>
            <w:tcW w:w="4909" w:type="dxa"/>
            <w:shd w:val="clear" w:color="auto" w:fill="auto"/>
            <w:vAlign w:val="center"/>
            <w:hideMark/>
          </w:tcPr>
          <w:p w:rsidR="00711C2E" w:rsidRDefault="00711C2E" w:rsidP="00711C2E">
            <w:pPr>
              <w:widowControl w:val="0"/>
              <w:jc w:val="both"/>
              <w:rPr>
                <w:color w:val="000000"/>
              </w:rPr>
            </w:pPr>
            <w:r>
              <w:rPr>
                <w:color w:val="000000"/>
              </w:rPr>
              <w:t>Coador de Café 100% Algodão 1 Litro: Coador de Café, confeccionado em tecido 100% algodão cru, cônico, branco, cabo de madeira, capacidade 1 litro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13</w:t>
            </w:r>
          </w:p>
        </w:tc>
        <w:tc>
          <w:tcPr>
            <w:tcW w:w="4909" w:type="dxa"/>
            <w:shd w:val="clear" w:color="auto" w:fill="auto"/>
            <w:vAlign w:val="center"/>
            <w:hideMark/>
          </w:tcPr>
          <w:p w:rsidR="00711C2E" w:rsidRDefault="00711C2E" w:rsidP="00711C2E">
            <w:pPr>
              <w:widowControl w:val="0"/>
              <w:jc w:val="both"/>
              <w:rPr>
                <w:color w:val="000000"/>
              </w:rPr>
            </w:pPr>
            <w:r>
              <w:rPr>
                <w:color w:val="000000"/>
              </w:rPr>
              <w:t>Colher descartável plástico incolor tamanho indicado para sobremesa pacote com 50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14</w:t>
            </w:r>
          </w:p>
        </w:tc>
        <w:tc>
          <w:tcPr>
            <w:tcW w:w="4909" w:type="dxa"/>
            <w:shd w:val="clear" w:color="auto" w:fill="auto"/>
            <w:vAlign w:val="center"/>
            <w:hideMark/>
          </w:tcPr>
          <w:p w:rsidR="00711C2E" w:rsidRDefault="00711C2E" w:rsidP="00711C2E">
            <w:pPr>
              <w:widowControl w:val="0"/>
              <w:jc w:val="both"/>
              <w:rPr>
                <w:color w:val="000000"/>
              </w:rPr>
            </w:pPr>
            <w:r>
              <w:rPr>
                <w:color w:val="000000"/>
              </w:rPr>
              <w:t xml:space="preserve">Copo Descartável de 200ml, com massa mínima de 2,20g resistência mínima 1,63g resistência mínima à compressão lateral de 0,85N. Os copos </w:t>
            </w:r>
            <w:r>
              <w:rPr>
                <w:color w:val="000000"/>
              </w:rPr>
              <w:lastRenderedPageBreak/>
              <w:t>deverão estar em acordo com a norma da ABTN n° 14865/2002, pacote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230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15</w:t>
            </w:r>
          </w:p>
        </w:tc>
        <w:tc>
          <w:tcPr>
            <w:tcW w:w="4909" w:type="dxa"/>
            <w:shd w:val="clear" w:color="auto" w:fill="auto"/>
            <w:vAlign w:val="center"/>
            <w:hideMark/>
          </w:tcPr>
          <w:p w:rsidR="00711C2E" w:rsidRDefault="00711C2E" w:rsidP="00711C2E">
            <w:pPr>
              <w:widowControl w:val="0"/>
              <w:jc w:val="both"/>
              <w:rPr>
                <w:color w:val="000000"/>
              </w:rPr>
            </w:pPr>
            <w:r>
              <w:rPr>
                <w:color w:val="000000"/>
              </w:rPr>
              <w:t>Copo Descartável, 50ml: Copo Descartável de 50ml, com massa mínima de 0,75g resistência mínima 0,85g resistência mínima à compressão lateral de 1,63N. Os copos deverão estar em acordo com a norma da ABTN n° 14865/2002, pacote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16</w:t>
            </w:r>
          </w:p>
        </w:tc>
        <w:tc>
          <w:tcPr>
            <w:tcW w:w="4909" w:type="dxa"/>
            <w:shd w:val="clear" w:color="auto" w:fill="auto"/>
            <w:vAlign w:val="center"/>
            <w:hideMark/>
          </w:tcPr>
          <w:p w:rsidR="00711C2E" w:rsidRDefault="00711C2E" w:rsidP="00711C2E">
            <w:pPr>
              <w:widowControl w:val="0"/>
              <w:jc w:val="both"/>
              <w:rPr>
                <w:color w:val="000000"/>
              </w:rPr>
            </w:pPr>
            <w:r>
              <w:rPr>
                <w:color w:val="000000"/>
              </w:rPr>
              <w:t>Copo tipo americano com capacidade 300ml, confeccionado em vidro, transparente, incolor, totalmente cilíndrico, com aparência em cristal.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17</w:t>
            </w:r>
          </w:p>
        </w:tc>
        <w:tc>
          <w:tcPr>
            <w:tcW w:w="4909" w:type="dxa"/>
            <w:shd w:val="clear" w:color="auto" w:fill="auto"/>
            <w:vAlign w:val="center"/>
            <w:hideMark/>
          </w:tcPr>
          <w:p w:rsidR="00711C2E" w:rsidRDefault="00711C2E" w:rsidP="00711C2E">
            <w:pPr>
              <w:widowControl w:val="0"/>
              <w:rPr>
                <w:color w:val="000000"/>
              </w:rPr>
            </w:pPr>
            <w:r>
              <w:rPr>
                <w:color w:val="000000"/>
              </w:rPr>
              <w:t>Corda para Varal 10m - Cordas resistentes, não soltam tinta e tem proteção contra os raios solares. Composição: 90% polietileno e 10% polipropileno.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18</w:t>
            </w:r>
          </w:p>
        </w:tc>
        <w:tc>
          <w:tcPr>
            <w:tcW w:w="4909" w:type="dxa"/>
            <w:shd w:val="clear" w:color="auto" w:fill="auto"/>
            <w:vAlign w:val="center"/>
            <w:hideMark/>
          </w:tcPr>
          <w:p w:rsidR="00711C2E" w:rsidRDefault="00711C2E" w:rsidP="00711C2E">
            <w:pPr>
              <w:widowControl w:val="0"/>
              <w:jc w:val="both"/>
              <w:rPr>
                <w:color w:val="000000"/>
              </w:rPr>
            </w:pPr>
            <w:r>
              <w:rPr>
                <w:color w:val="000000"/>
              </w:rPr>
              <w:t>Desinfetante líquido para uso geral, que tenha como componente ativo Cloreto de Alquil Dimetil Benzil Amônio e Cloreto de Dialquil Dimetil Amônio que elimine germes e bactérias. Tubo com tampa e bico econômico, capacidade 5000ml, validade, impressa na embalagem. Aroma lavanda. Embalagem contendo o nome do fabricante, data de fabricação e prazo de validade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800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19</w:t>
            </w:r>
          </w:p>
        </w:tc>
        <w:tc>
          <w:tcPr>
            <w:tcW w:w="4909" w:type="dxa"/>
            <w:shd w:val="clear" w:color="auto" w:fill="auto"/>
            <w:vAlign w:val="center"/>
            <w:hideMark/>
          </w:tcPr>
          <w:p w:rsidR="00711C2E" w:rsidRDefault="00711C2E" w:rsidP="00711C2E">
            <w:pPr>
              <w:widowControl w:val="0"/>
              <w:jc w:val="both"/>
              <w:rPr>
                <w:color w:val="000000"/>
              </w:rPr>
            </w:pPr>
            <w:r>
              <w:rPr>
                <w:color w:val="000000"/>
              </w:rPr>
              <w:t>Desodorizador de ar em aerosol, neutralizador de odores, mínimo 360 Ml/240g, eficaz contra odores de gordura, tabaco e mofo, com fragrâncias variadas.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4909" w:type="dxa"/>
            <w:shd w:val="clear" w:color="auto" w:fill="auto"/>
            <w:vAlign w:val="center"/>
            <w:hideMark/>
          </w:tcPr>
          <w:p w:rsidR="00711C2E" w:rsidRDefault="00711C2E" w:rsidP="00711C2E">
            <w:pPr>
              <w:widowControl w:val="0"/>
              <w:jc w:val="both"/>
              <w:rPr>
                <w:color w:val="000000"/>
              </w:rPr>
            </w:pPr>
            <w:r>
              <w:rPr>
                <w:color w:val="000000"/>
              </w:rPr>
              <w:t>Detergente Líquido, Neutro: detergente líquido neutro, 500ml, biodegradável, menor agressividade para as mãos, espuma estável e abundante, altamente solúvel. Ph entre 6,5 e 8,5. Princípio ativo dodecilbenzeno sulfonato de sódio. Embalagem com 500ml, impresso nome do fabricante, data de fabricação e prazo de validade e o registro na ANVISA.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800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21</w:t>
            </w:r>
          </w:p>
        </w:tc>
        <w:tc>
          <w:tcPr>
            <w:tcW w:w="4909" w:type="dxa"/>
            <w:shd w:val="clear" w:color="auto" w:fill="auto"/>
            <w:vAlign w:val="center"/>
            <w:hideMark/>
          </w:tcPr>
          <w:p w:rsidR="00711C2E" w:rsidRDefault="00711C2E" w:rsidP="00711C2E">
            <w:pPr>
              <w:widowControl w:val="0"/>
              <w:jc w:val="both"/>
              <w:rPr>
                <w:color w:val="000000"/>
              </w:rPr>
            </w:pPr>
            <w:r>
              <w:rPr>
                <w:color w:val="000000"/>
              </w:rPr>
              <w:t>Escova para Lavar Roupa. Escova para lavar roupa c/ cerdas de nylon resistentes base de madeira design anatômico. Tamanho médio.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22</w:t>
            </w:r>
          </w:p>
        </w:tc>
        <w:tc>
          <w:tcPr>
            <w:tcW w:w="4909" w:type="dxa"/>
            <w:shd w:val="clear" w:color="auto" w:fill="auto"/>
            <w:vAlign w:val="center"/>
            <w:hideMark/>
          </w:tcPr>
          <w:p w:rsidR="00711C2E" w:rsidRDefault="00711C2E" w:rsidP="00711C2E">
            <w:pPr>
              <w:widowControl w:val="0"/>
              <w:jc w:val="both"/>
              <w:rPr>
                <w:color w:val="000000"/>
              </w:rPr>
            </w:pPr>
            <w:r>
              <w:rPr>
                <w:color w:val="000000"/>
              </w:rPr>
              <w:t>Escova sanitária com estojo produzida em polipropileno, cerdas flexíveis e resistentes, com dimensões mínimas de 37 x 14 x 12cm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23</w:t>
            </w:r>
          </w:p>
        </w:tc>
        <w:tc>
          <w:tcPr>
            <w:tcW w:w="4909" w:type="dxa"/>
            <w:shd w:val="clear" w:color="auto" w:fill="auto"/>
            <w:vAlign w:val="center"/>
            <w:hideMark/>
          </w:tcPr>
          <w:p w:rsidR="00711C2E" w:rsidRDefault="00711C2E" w:rsidP="00711C2E">
            <w:pPr>
              <w:widowControl w:val="0"/>
              <w:jc w:val="both"/>
              <w:rPr>
                <w:color w:val="000000"/>
              </w:rPr>
            </w:pPr>
            <w:r>
              <w:rPr>
                <w:color w:val="000000"/>
              </w:rPr>
              <w:t xml:space="preserve">Esponja de Aço pct c/ 08 unid.: Esponja lã de aço composto de carbono, com fios finos, </w:t>
            </w:r>
            <w:r>
              <w:rPr>
                <w:color w:val="000000"/>
              </w:rPr>
              <w:lastRenderedPageBreak/>
              <w:t>emaranhados, peso mínimo de 60 gramas, embalagem com 08 unidades, para uso diário lava louças.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140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24</w:t>
            </w:r>
          </w:p>
        </w:tc>
        <w:tc>
          <w:tcPr>
            <w:tcW w:w="4909" w:type="dxa"/>
            <w:shd w:val="clear" w:color="auto" w:fill="auto"/>
            <w:vAlign w:val="center"/>
            <w:hideMark/>
          </w:tcPr>
          <w:p w:rsidR="00711C2E" w:rsidRDefault="00711C2E" w:rsidP="00711C2E">
            <w:pPr>
              <w:widowControl w:val="0"/>
              <w:jc w:val="both"/>
              <w:rPr>
                <w:color w:val="000000"/>
              </w:rPr>
            </w:pPr>
            <w:r>
              <w:rPr>
                <w:color w:val="000000"/>
              </w:rPr>
              <w:t>Esponja Dupla Face para Limpeza: verde e amarela, dimensões aproximadas 100mm x 71mm x 20mm formato retangular, espuma de poliuretano e fibra sintética com material abrasivo. Pacote com 4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25</w:t>
            </w:r>
          </w:p>
        </w:tc>
        <w:tc>
          <w:tcPr>
            <w:tcW w:w="4909" w:type="dxa"/>
            <w:shd w:val="clear" w:color="auto" w:fill="auto"/>
            <w:vAlign w:val="center"/>
            <w:hideMark/>
          </w:tcPr>
          <w:p w:rsidR="00711C2E" w:rsidRDefault="00711C2E" w:rsidP="00711C2E">
            <w:pPr>
              <w:widowControl w:val="0"/>
              <w:jc w:val="both"/>
              <w:rPr>
                <w:color w:val="000000"/>
              </w:rPr>
            </w:pPr>
            <w:r>
              <w:rPr>
                <w:color w:val="000000"/>
              </w:rPr>
              <w:t>Flanela Algodão 38cm x 58cm Laranja: Flanela de Algodão, formato 38cm x 58cm, tecido 100% algodão, cor laranja, acabamento nas bordas, dupla face.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26</w:t>
            </w:r>
          </w:p>
        </w:tc>
        <w:tc>
          <w:tcPr>
            <w:tcW w:w="4909" w:type="dxa"/>
            <w:shd w:val="clear" w:color="auto" w:fill="auto"/>
            <w:vAlign w:val="center"/>
            <w:hideMark/>
          </w:tcPr>
          <w:p w:rsidR="00711C2E" w:rsidRDefault="00711C2E" w:rsidP="00711C2E">
            <w:pPr>
              <w:widowControl w:val="0"/>
              <w:jc w:val="both"/>
              <w:rPr>
                <w:color w:val="000000"/>
              </w:rPr>
            </w:pPr>
            <w:r>
              <w:rPr>
                <w:color w:val="000000"/>
              </w:rPr>
              <w:t>Guardanapo de papel folha simples, 100% celulose, macia, tamanho aproximado de 24cm x 22cm. Cor branca. Pacotes individuais com 50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27</w:t>
            </w:r>
          </w:p>
        </w:tc>
        <w:tc>
          <w:tcPr>
            <w:tcW w:w="4909" w:type="dxa"/>
            <w:shd w:val="clear" w:color="auto" w:fill="auto"/>
            <w:vAlign w:val="center"/>
            <w:hideMark/>
          </w:tcPr>
          <w:p w:rsidR="00711C2E" w:rsidRDefault="00711C2E" w:rsidP="00711C2E">
            <w:pPr>
              <w:widowControl w:val="0"/>
              <w:jc w:val="both"/>
              <w:rPr>
                <w:color w:val="000000"/>
              </w:rPr>
            </w:pPr>
            <w:r>
              <w:rPr>
                <w:color w:val="000000"/>
              </w:rPr>
              <w:t>Hastes plásticas flexíveis com algodão 100% puro nas estremidades, deve apresentar conforto e absorção para o cuidado da sua pele, é indicado para a higiene pessoal. Embalagem contendo 75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28</w:t>
            </w:r>
          </w:p>
        </w:tc>
        <w:tc>
          <w:tcPr>
            <w:tcW w:w="4909" w:type="dxa"/>
            <w:shd w:val="clear" w:color="auto" w:fill="auto"/>
            <w:vAlign w:val="center"/>
            <w:hideMark/>
          </w:tcPr>
          <w:p w:rsidR="00711C2E" w:rsidRDefault="00711C2E" w:rsidP="00711C2E">
            <w:pPr>
              <w:widowControl w:val="0"/>
              <w:jc w:val="both"/>
              <w:rPr>
                <w:color w:val="000000"/>
              </w:rPr>
            </w:pPr>
            <w:r>
              <w:rPr>
                <w:color w:val="000000"/>
              </w:rPr>
              <w:t>Inseticida em aerosol (mata baratas/moscas aedes aegypti) embalagem de 300 ml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29</w:t>
            </w:r>
          </w:p>
        </w:tc>
        <w:tc>
          <w:tcPr>
            <w:tcW w:w="4909" w:type="dxa"/>
            <w:shd w:val="clear" w:color="auto" w:fill="auto"/>
            <w:vAlign w:val="center"/>
            <w:hideMark/>
          </w:tcPr>
          <w:p w:rsidR="00711C2E" w:rsidRDefault="00711C2E" w:rsidP="00711C2E">
            <w:pPr>
              <w:widowControl w:val="0"/>
              <w:jc w:val="both"/>
              <w:rPr>
                <w:color w:val="000000"/>
              </w:rPr>
            </w:pPr>
            <w:r>
              <w:rPr>
                <w:color w:val="000000"/>
              </w:rPr>
              <w:t>Isqueiro a gás descartável. Tamanho 2x22x10 mm. Com acendimento de no mínimo 3000 vezes. Cor branca.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4909" w:type="dxa"/>
            <w:shd w:val="clear" w:color="auto" w:fill="auto"/>
            <w:vAlign w:val="center"/>
            <w:hideMark/>
          </w:tcPr>
          <w:p w:rsidR="00711C2E" w:rsidRDefault="00711C2E" w:rsidP="00711C2E">
            <w:pPr>
              <w:widowControl w:val="0"/>
              <w:jc w:val="both"/>
              <w:rPr>
                <w:color w:val="000000"/>
              </w:rPr>
            </w:pPr>
            <w:r>
              <w:rPr>
                <w:color w:val="000000"/>
              </w:rPr>
              <w:t>Limpador instantâneo multiuso, indicado para remover gorduras e sujeiras difíceis. Composição: alquil benzeno sulfonato de sódio, álcool etoxilado, coadjuvantes, sequestrante, fragrância e água, (frasco com 500 ml). Embalagem identificação do fabricante do produto, marca do fabricante, prazo de validade, registro ou notificação ANVISA. Referência: Veja, UAU/Ingleza, Start/Azulim ou similar</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31</w:t>
            </w:r>
          </w:p>
        </w:tc>
        <w:tc>
          <w:tcPr>
            <w:tcW w:w="4909" w:type="dxa"/>
            <w:shd w:val="clear" w:color="auto" w:fill="auto"/>
            <w:vAlign w:val="center"/>
            <w:hideMark/>
          </w:tcPr>
          <w:p w:rsidR="00711C2E" w:rsidRDefault="00711C2E" w:rsidP="00711C2E">
            <w:pPr>
              <w:widowControl w:val="0"/>
              <w:jc w:val="both"/>
              <w:rPr>
                <w:color w:val="000000"/>
              </w:rPr>
            </w:pPr>
            <w:r>
              <w:rPr>
                <w:color w:val="000000"/>
              </w:rPr>
              <w:t>Lixeira com pedal e tampa, de polipropileno, capacidade de 12 a 14 litros, medidas aproximadas 27cm x 25cm x 37cm, com tratamento uv. Cor clara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32</w:t>
            </w:r>
          </w:p>
        </w:tc>
        <w:tc>
          <w:tcPr>
            <w:tcW w:w="4909" w:type="dxa"/>
            <w:shd w:val="clear" w:color="auto" w:fill="auto"/>
            <w:vAlign w:val="center"/>
            <w:hideMark/>
          </w:tcPr>
          <w:p w:rsidR="00711C2E" w:rsidRDefault="00711C2E" w:rsidP="00711C2E">
            <w:pPr>
              <w:widowControl w:val="0"/>
              <w:jc w:val="both"/>
              <w:rPr>
                <w:color w:val="000000"/>
              </w:rPr>
            </w:pPr>
            <w:r>
              <w:rPr>
                <w:color w:val="000000"/>
              </w:rPr>
              <w:t>Lixeira com pedal e tampa, de polipropileno, capacidade de 36 litros, medidas aproximadas 38CM X 34CM X 53CM, com tratamento uv. Cor clara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33</w:t>
            </w:r>
          </w:p>
        </w:tc>
        <w:tc>
          <w:tcPr>
            <w:tcW w:w="4909" w:type="dxa"/>
            <w:shd w:val="clear" w:color="auto" w:fill="auto"/>
            <w:vAlign w:val="center"/>
            <w:hideMark/>
          </w:tcPr>
          <w:p w:rsidR="00711C2E" w:rsidRDefault="00711C2E" w:rsidP="00711C2E">
            <w:pPr>
              <w:widowControl w:val="0"/>
              <w:jc w:val="both"/>
              <w:rPr>
                <w:color w:val="000000"/>
              </w:rPr>
            </w:pPr>
            <w:r>
              <w:rPr>
                <w:color w:val="000000"/>
              </w:rPr>
              <w:t>Lixeira com pedal e tampa, de polipropileno, capacidade de 72 litros, medidas aproximadas 40CM X 47CM X 67CM, com tratamento uv. Cor clara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34</w:t>
            </w:r>
          </w:p>
        </w:tc>
        <w:tc>
          <w:tcPr>
            <w:tcW w:w="4909" w:type="dxa"/>
            <w:shd w:val="clear" w:color="auto" w:fill="auto"/>
            <w:vAlign w:val="center"/>
            <w:hideMark/>
          </w:tcPr>
          <w:p w:rsidR="00711C2E" w:rsidRDefault="00711C2E" w:rsidP="00711C2E">
            <w:pPr>
              <w:widowControl w:val="0"/>
              <w:jc w:val="both"/>
              <w:rPr>
                <w:color w:val="000000"/>
              </w:rPr>
            </w:pPr>
            <w:r>
              <w:rPr>
                <w:color w:val="000000"/>
              </w:rPr>
              <w:t>Lustra Móveis 500ml: para superfícies em madeira a base de óleo mineral e silicone, brilho seco, embalagem plástica, odor lavanda, frasco com 500 ml.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35</w:t>
            </w:r>
          </w:p>
        </w:tc>
        <w:tc>
          <w:tcPr>
            <w:tcW w:w="4909" w:type="dxa"/>
            <w:shd w:val="clear" w:color="auto" w:fill="auto"/>
            <w:vAlign w:val="center"/>
            <w:hideMark/>
          </w:tcPr>
          <w:p w:rsidR="00711C2E" w:rsidRDefault="00711C2E" w:rsidP="00711C2E">
            <w:pPr>
              <w:widowControl w:val="0"/>
              <w:jc w:val="both"/>
              <w:rPr>
                <w:color w:val="000000"/>
              </w:rPr>
            </w:pPr>
            <w:r>
              <w:rPr>
                <w:color w:val="000000"/>
              </w:rPr>
              <w:t>Pá de lixo, plástica ou poliuretano, com cabo longo de aproximadamente 1,20m, deverá possuir no coletor borracha flexível e aderente para facilitar o recolhimento da sujeira.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36</w:t>
            </w:r>
          </w:p>
        </w:tc>
        <w:tc>
          <w:tcPr>
            <w:tcW w:w="4909" w:type="dxa"/>
            <w:shd w:val="clear" w:color="auto" w:fill="auto"/>
            <w:vAlign w:val="center"/>
            <w:hideMark/>
          </w:tcPr>
          <w:p w:rsidR="00711C2E" w:rsidRDefault="00711C2E" w:rsidP="00711C2E">
            <w:pPr>
              <w:widowControl w:val="0"/>
              <w:jc w:val="both"/>
              <w:rPr>
                <w:color w:val="000000"/>
              </w:rPr>
            </w:pPr>
            <w:r>
              <w:rPr>
                <w:color w:val="000000"/>
              </w:rPr>
              <w:t>Palitos de picolé fabricados em madeira embalagem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37</w:t>
            </w:r>
          </w:p>
        </w:tc>
        <w:tc>
          <w:tcPr>
            <w:tcW w:w="4909" w:type="dxa"/>
            <w:shd w:val="clear" w:color="auto" w:fill="auto"/>
            <w:vAlign w:val="center"/>
            <w:hideMark/>
          </w:tcPr>
          <w:p w:rsidR="00711C2E" w:rsidRDefault="00711C2E" w:rsidP="00711C2E">
            <w:pPr>
              <w:widowControl w:val="0"/>
              <w:jc w:val="both"/>
              <w:rPr>
                <w:color w:val="000000"/>
              </w:rPr>
            </w:pPr>
            <w:r>
              <w:rPr>
                <w:color w:val="000000"/>
              </w:rPr>
              <w:t>Pano de Copa e Cozinha, sem Estampa: Pano para Copa e Cozinha, 100% algodão alvejado, cor branca, medindo aproximadamente 40 x 60cm, sem estampa, com costura na borda.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75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38</w:t>
            </w:r>
          </w:p>
        </w:tc>
        <w:tc>
          <w:tcPr>
            <w:tcW w:w="4909" w:type="dxa"/>
            <w:shd w:val="clear" w:color="auto" w:fill="auto"/>
            <w:vAlign w:val="center"/>
            <w:hideMark/>
          </w:tcPr>
          <w:p w:rsidR="00711C2E" w:rsidRDefault="00711C2E" w:rsidP="00711C2E">
            <w:pPr>
              <w:widowControl w:val="0"/>
              <w:jc w:val="both"/>
              <w:rPr>
                <w:color w:val="000000"/>
              </w:rPr>
            </w:pPr>
            <w:r>
              <w:rPr>
                <w:color w:val="000000"/>
              </w:rPr>
              <w:t>Pano de limpeza de chão, tipo saco alvejado, trama com 12 fios, 100% Algodão tamanho aproximado 50x80cm.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39</w:t>
            </w:r>
          </w:p>
        </w:tc>
        <w:tc>
          <w:tcPr>
            <w:tcW w:w="4909" w:type="dxa"/>
            <w:shd w:val="clear" w:color="auto" w:fill="auto"/>
            <w:vAlign w:val="center"/>
            <w:hideMark/>
          </w:tcPr>
          <w:p w:rsidR="00711C2E" w:rsidRDefault="00711C2E" w:rsidP="00711C2E">
            <w:pPr>
              <w:widowControl w:val="0"/>
              <w:jc w:val="both"/>
              <w:rPr>
                <w:color w:val="000000"/>
              </w:rPr>
            </w:pPr>
            <w:r>
              <w:rPr>
                <w:color w:val="000000"/>
              </w:rPr>
              <w:t>Pano multiuso, tipo perfex, com agente antibactérias, 100% de fibras de viscose resinas acrílicas, pacote com 05 unidades de 50cmx33cm cada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40</w:t>
            </w:r>
          </w:p>
        </w:tc>
        <w:tc>
          <w:tcPr>
            <w:tcW w:w="4909" w:type="dxa"/>
            <w:shd w:val="clear" w:color="auto" w:fill="auto"/>
            <w:vAlign w:val="center"/>
            <w:hideMark/>
          </w:tcPr>
          <w:p w:rsidR="00711C2E" w:rsidRDefault="00711C2E" w:rsidP="00711C2E">
            <w:pPr>
              <w:widowControl w:val="0"/>
              <w:jc w:val="both"/>
              <w:rPr>
                <w:color w:val="000000"/>
              </w:rPr>
            </w:pPr>
            <w:r>
              <w:rPr>
                <w:color w:val="000000"/>
              </w:rPr>
              <w:t>Papel alumínio rolo com 28 cm de largura e 7,5 metros de comprimento.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Rolo</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41</w:t>
            </w:r>
          </w:p>
        </w:tc>
        <w:tc>
          <w:tcPr>
            <w:tcW w:w="4909" w:type="dxa"/>
            <w:shd w:val="clear" w:color="auto" w:fill="auto"/>
            <w:vAlign w:val="center"/>
            <w:hideMark/>
          </w:tcPr>
          <w:p w:rsidR="00711C2E" w:rsidRDefault="00711C2E" w:rsidP="00711C2E">
            <w:pPr>
              <w:widowControl w:val="0"/>
              <w:jc w:val="both"/>
              <w:rPr>
                <w:color w:val="000000"/>
              </w:rPr>
            </w:pPr>
            <w:r>
              <w:rPr>
                <w:color w:val="000000"/>
              </w:rPr>
              <w:t>PAPEL HIGIÊNICO. Rolo com 30 Metros, FOLHA DUPLA, macia, branco, alta alvura, 100% celulose virgem, sem pigmentação oriunda da utilização de aparas de material impresso, distribuição homogênea das fibras ao longo do papel, neutro, gofrado, picotado, macio com alto poder de absorção. Pacote com no mínimo 16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42</w:t>
            </w:r>
          </w:p>
        </w:tc>
        <w:tc>
          <w:tcPr>
            <w:tcW w:w="4909" w:type="dxa"/>
            <w:shd w:val="clear" w:color="auto" w:fill="auto"/>
            <w:vAlign w:val="center"/>
            <w:hideMark/>
          </w:tcPr>
          <w:p w:rsidR="00711C2E" w:rsidRDefault="00711C2E" w:rsidP="00711C2E">
            <w:pPr>
              <w:widowControl w:val="0"/>
              <w:jc w:val="both"/>
              <w:rPr>
                <w:color w:val="000000"/>
              </w:rPr>
            </w:pPr>
            <w:r>
              <w:rPr>
                <w:color w:val="000000"/>
              </w:rPr>
              <w:t>Papel toalha bobina 20x200m, papel 100% celulose extra virgem gramatura mínima de 35 à 37 g/m² diâmetro de rolo de 150 à 160 mm, pacote com 2 rolos de 200 metros cada.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40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43</w:t>
            </w:r>
          </w:p>
        </w:tc>
        <w:tc>
          <w:tcPr>
            <w:tcW w:w="4909" w:type="dxa"/>
            <w:shd w:val="clear" w:color="auto" w:fill="auto"/>
            <w:vAlign w:val="center"/>
            <w:hideMark/>
          </w:tcPr>
          <w:p w:rsidR="00711C2E" w:rsidRDefault="00711C2E" w:rsidP="00711C2E">
            <w:pPr>
              <w:widowControl w:val="0"/>
              <w:jc w:val="both"/>
              <w:rPr>
                <w:color w:val="000000"/>
              </w:rPr>
            </w:pPr>
            <w:r>
              <w:rPr>
                <w:color w:val="000000"/>
              </w:rPr>
              <w:t>Papel toalha interfolhado com no mínimo 20 x 22,5 cm, com duas dobras, 100% celulose, fardo com 5.000 folhas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400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44</w:t>
            </w:r>
          </w:p>
        </w:tc>
        <w:tc>
          <w:tcPr>
            <w:tcW w:w="4909" w:type="dxa"/>
            <w:shd w:val="clear" w:color="auto" w:fill="auto"/>
            <w:vAlign w:val="center"/>
            <w:hideMark/>
          </w:tcPr>
          <w:p w:rsidR="00711C2E" w:rsidRDefault="00711C2E" w:rsidP="00711C2E">
            <w:pPr>
              <w:widowControl w:val="0"/>
              <w:jc w:val="both"/>
              <w:rPr>
                <w:color w:val="000000"/>
              </w:rPr>
            </w:pPr>
            <w:r>
              <w:rPr>
                <w:color w:val="000000"/>
              </w:rPr>
              <w:t xml:space="preserve">Plástico filme resinite película (filme em PVC), </w:t>
            </w:r>
            <w:r>
              <w:rPr>
                <w:color w:val="000000"/>
              </w:rPr>
              <w:lastRenderedPageBreak/>
              <w:t>auto adesivo, esticável, transparente rolo com 300 metros de comprimento e largura de 28 cm.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Rolo</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45</w:t>
            </w:r>
          </w:p>
        </w:tc>
        <w:tc>
          <w:tcPr>
            <w:tcW w:w="4909" w:type="dxa"/>
            <w:shd w:val="clear" w:color="auto" w:fill="auto"/>
            <w:vAlign w:val="center"/>
            <w:hideMark/>
          </w:tcPr>
          <w:p w:rsidR="00711C2E" w:rsidRDefault="00711C2E" w:rsidP="00711C2E">
            <w:pPr>
              <w:widowControl w:val="0"/>
              <w:jc w:val="both"/>
              <w:rPr>
                <w:color w:val="000000"/>
              </w:rPr>
            </w:pPr>
            <w:r>
              <w:rPr>
                <w:color w:val="000000"/>
              </w:rPr>
              <w:t>Prendedor de Roupa, confeccionado em madeira, pacote com 12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46</w:t>
            </w:r>
          </w:p>
        </w:tc>
        <w:tc>
          <w:tcPr>
            <w:tcW w:w="4909" w:type="dxa"/>
            <w:shd w:val="clear" w:color="auto" w:fill="auto"/>
            <w:vAlign w:val="center"/>
            <w:hideMark/>
          </w:tcPr>
          <w:p w:rsidR="00711C2E" w:rsidRDefault="00711C2E" w:rsidP="00711C2E">
            <w:pPr>
              <w:widowControl w:val="0"/>
              <w:jc w:val="both"/>
              <w:rPr>
                <w:color w:val="000000"/>
              </w:rPr>
            </w:pPr>
            <w:r>
              <w:rPr>
                <w:color w:val="000000"/>
              </w:rPr>
              <w:t>Rodo de espuma para passar cera, tamanho mínimo 30cm, com cabo.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47</w:t>
            </w:r>
          </w:p>
        </w:tc>
        <w:tc>
          <w:tcPr>
            <w:tcW w:w="4909" w:type="dxa"/>
            <w:shd w:val="clear" w:color="auto" w:fill="auto"/>
            <w:vAlign w:val="center"/>
            <w:hideMark/>
          </w:tcPr>
          <w:p w:rsidR="00711C2E" w:rsidRDefault="00711C2E" w:rsidP="00711C2E">
            <w:pPr>
              <w:widowControl w:val="0"/>
              <w:jc w:val="both"/>
              <w:rPr>
                <w:color w:val="000000"/>
              </w:rPr>
            </w:pPr>
            <w:r>
              <w:rPr>
                <w:color w:val="000000"/>
              </w:rPr>
              <w:t>RODO DE MADEIRA 40 cm. Especificações: CABO: em madeira resistente e com formato cilíndrico, deverá ser lixado, isento de nós, superfície lisa, sem qualquer forma pontiaguda, tendo ainda a ponta superior arredondada e a outra firmemente presa ao taco, comprimento útil mínimo 108 cm, diâmetro mínimo 2,2 cm. TACO: em madeira com furação central lisa ou roscada para receber o cabo que deverá ficar rigidamente preso, largura de 40 cm. BORRACHA: natural, dupla, resistente.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48</w:t>
            </w:r>
          </w:p>
        </w:tc>
        <w:tc>
          <w:tcPr>
            <w:tcW w:w="4909" w:type="dxa"/>
            <w:shd w:val="clear" w:color="auto" w:fill="auto"/>
            <w:vAlign w:val="center"/>
            <w:hideMark/>
          </w:tcPr>
          <w:p w:rsidR="00711C2E" w:rsidRDefault="00711C2E" w:rsidP="00711C2E">
            <w:pPr>
              <w:widowControl w:val="0"/>
              <w:jc w:val="both"/>
              <w:rPr>
                <w:color w:val="000000"/>
              </w:rPr>
            </w:pPr>
            <w:r>
              <w:rPr>
                <w:color w:val="000000"/>
              </w:rPr>
              <w:t>RODO DE MADEIRA 120 cm. Especificações: CABO: em madeira resistente e com formato cilíndrico, deverá ser lixado, isento de nós, superfície lisa, sem qualquer forma pontiaguda, tendo ainda a ponta superior arredondada e a outra firmemente presa ao taco, comprimento útil mínimo 108 cm, diâmetro mínimo 2,2 cm. TACO: em madeira com furação central lisa ou roscada para receber o cabo que deverá ficar rigidamente preso, largura de 120 cm. BORRACHA: natural, dupla, resistente.</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49</w:t>
            </w:r>
          </w:p>
        </w:tc>
        <w:tc>
          <w:tcPr>
            <w:tcW w:w="4909" w:type="dxa"/>
            <w:shd w:val="clear" w:color="auto" w:fill="auto"/>
            <w:vAlign w:val="center"/>
            <w:hideMark/>
          </w:tcPr>
          <w:p w:rsidR="00711C2E" w:rsidRDefault="00711C2E" w:rsidP="00711C2E">
            <w:pPr>
              <w:widowControl w:val="0"/>
              <w:jc w:val="both"/>
              <w:rPr>
                <w:color w:val="000000"/>
              </w:rPr>
            </w:pPr>
            <w:r>
              <w:rPr>
                <w:color w:val="000000"/>
              </w:rPr>
              <w:t>Sabão em barra multiuso, neutro, em embalagem de 1 kg com 5 unidades de 200 g. A embalagem deve conter externamente os dados de identificação, procedência, número de lote, data de validade, quantidade de produto. Validade mínima de 1 ano na data de entrega. De qualidade igual ou superior ao Ypê, minuano ou limpol.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Embalagem</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75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4909" w:type="dxa"/>
            <w:shd w:val="clear" w:color="auto" w:fill="auto"/>
            <w:vAlign w:val="center"/>
            <w:hideMark/>
          </w:tcPr>
          <w:p w:rsidR="00711C2E" w:rsidRDefault="00711C2E" w:rsidP="00711C2E">
            <w:pPr>
              <w:widowControl w:val="0"/>
              <w:jc w:val="both"/>
              <w:rPr>
                <w:color w:val="000000"/>
              </w:rPr>
            </w:pPr>
            <w:r>
              <w:rPr>
                <w:color w:val="000000"/>
              </w:rPr>
              <w:t>Sabão em Pó 1Kg: Sabão em Pó, para lavagem de roupas, princípio ativo alquil-benzeno sulfonato de sódio, silicato de sódio, carbonato de sódio, silicone, teor de ativos mínimo de 8,0% ph Máximo 11,5, solução 1% pp, pigmentos e substâncias permitidas, de acordo com MS 1/78, Portaria 874/98.</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Caixa</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800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51</w:t>
            </w:r>
          </w:p>
        </w:tc>
        <w:tc>
          <w:tcPr>
            <w:tcW w:w="4909" w:type="dxa"/>
            <w:shd w:val="clear" w:color="auto" w:fill="auto"/>
            <w:vAlign w:val="center"/>
            <w:hideMark/>
          </w:tcPr>
          <w:p w:rsidR="00711C2E" w:rsidRDefault="00711C2E" w:rsidP="00711C2E">
            <w:pPr>
              <w:widowControl w:val="0"/>
              <w:rPr>
                <w:color w:val="000000"/>
              </w:rPr>
            </w:pPr>
            <w:r>
              <w:rPr>
                <w:color w:val="000000"/>
              </w:rPr>
              <w:t xml:space="preserve">Sabonete 90g, várias fragrâncias, base de sódio, </w:t>
            </w:r>
            <w:r>
              <w:rPr>
                <w:color w:val="000000"/>
              </w:rPr>
              <w:lastRenderedPageBreak/>
              <w:t>água, glicerina e perfume, as especificações devem vir na embalagem.</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lastRenderedPageBreak/>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52</w:t>
            </w:r>
          </w:p>
        </w:tc>
        <w:tc>
          <w:tcPr>
            <w:tcW w:w="4909" w:type="dxa"/>
            <w:shd w:val="clear" w:color="auto" w:fill="auto"/>
            <w:vAlign w:val="center"/>
            <w:hideMark/>
          </w:tcPr>
          <w:p w:rsidR="00711C2E" w:rsidRDefault="00711C2E" w:rsidP="00711C2E">
            <w:pPr>
              <w:widowControl w:val="0"/>
              <w:jc w:val="both"/>
              <w:rPr>
                <w:color w:val="000000"/>
              </w:rPr>
            </w:pPr>
            <w:r>
              <w:rPr>
                <w:color w:val="000000"/>
              </w:rPr>
              <w:t>Saboneteira de mesa, material plástico resistente, transparente. Com dosador, válvula líquida, tipo pump, com rosca. Capacidade mínima 500 ml.</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53</w:t>
            </w:r>
          </w:p>
        </w:tc>
        <w:tc>
          <w:tcPr>
            <w:tcW w:w="4909" w:type="dxa"/>
            <w:shd w:val="clear" w:color="auto" w:fill="auto"/>
            <w:vAlign w:val="center"/>
            <w:hideMark/>
          </w:tcPr>
          <w:p w:rsidR="00711C2E" w:rsidRDefault="00711C2E" w:rsidP="00711C2E">
            <w:pPr>
              <w:widowControl w:val="0"/>
              <w:jc w:val="both"/>
              <w:rPr>
                <w:color w:val="000000"/>
              </w:rPr>
            </w:pPr>
            <w:r>
              <w:rPr>
                <w:color w:val="000000"/>
              </w:rPr>
              <w:t>Sabonete líquido, fornecimento em refil contendo 5000 ml, cada. Produto que proporcione alta qualidade na higienização, ph neutro, e maciez das mãos, com fragrância floral, aspecto físico cremoso perolado, totalmente solúvel em água. Fórmula a base de ácidos graxos e coco/oleico e emolientes, possuir triclosan ativo 0,4 a 0,5%. Embalagem identificação do fabricante do produto, marca do fabricante, prazo de validade, registro ou notificação ANVISA.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54</w:t>
            </w:r>
          </w:p>
        </w:tc>
        <w:tc>
          <w:tcPr>
            <w:tcW w:w="4909" w:type="dxa"/>
            <w:shd w:val="clear" w:color="auto" w:fill="auto"/>
            <w:vAlign w:val="center"/>
            <w:hideMark/>
          </w:tcPr>
          <w:p w:rsidR="00711C2E" w:rsidRDefault="00711C2E" w:rsidP="00711C2E">
            <w:pPr>
              <w:widowControl w:val="0"/>
              <w:jc w:val="both"/>
              <w:rPr>
                <w:color w:val="000000"/>
              </w:rPr>
            </w:pPr>
            <w:r>
              <w:rPr>
                <w:color w:val="000000"/>
              </w:rPr>
              <w:t>Sabonete líquido, fornecimento em refil contendo 800 ml, cada. Produto que proporcione alta qualidade na higienização, ph neutro, e maciez das mãos, com fragrância floral, aspecto físico cremoso perolado, totalmente solúvel em água. Formulação cosmética não permitindo que ocorram problemas de dermatites e escamoses nos usuários. Embalagem identificação do fabricante do produto, marca do fabricante, prazo de validade, registro ou notificação ANVISA.</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55</w:t>
            </w:r>
          </w:p>
        </w:tc>
        <w:tc>
          <w:tcPr>
            <w:tcW w:w="4909" w:type="dxa"/>
            <w:shd w:val="clear" w:color="auto" w:fill="auto"/>
            <w:vAlign w:val="center"/>
            <w:hideMark/>
          </w:tcPr>
          <w:p w:rsidR="00711C2E" w:rsidRDefault="00711C2E" w:rsidP="00711C2E">
            <w:pPr>
              <w:widowControl w:val="0"/>
              <w:jc w:val="both"/>
              <w:rPr>
                <w:color w:val="000000"/>
              </w:rPr>
            </w:pPr>
            <w:r>
              <w:rPr>
                <w:color w:val="000000"/>
              </w:rPr>
              <w:t>Saco de lixo, com capacidade de 100 litros, reforçado para suportar até 20 kg, com micragem de 0.8 especificada na embalagem, super resistente (reforçado). Norma ABNT NBR 9191:2008, 75x105cm (lxa). Pacote com 100 sacos.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200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56</w:t>
            </w:r>
          </w:p>
        </w:tc>
        <w:tc>
          <w:tcPr>
            <w:tcW w:w="4909" w:type="dxa"/>
            <w:shd w:val="clear" w:color="auto" w:fill="auto"/>
            <w:vAlign w:val="center"/>
            <w:hideMark/>
          </w:tcPr>
          <w:p w:rsidR="00711C2E" w:rsidRDefault="00711C2E" w:rsidP="00711C2E">
            <w:pPr>
              <w:widowControl w:val="0"/>
              <w:jc w:val="both"/>
              <w:rPr>
                <w:color w:val="000000"/>
              </w:rPr>
            </w:pPr>
            <w:r>
              <w:rPr>
                <w:color w:val="000000"/>
              </w:rPr>
              <w:t>Saco de lixo, com capacidade de 30 litros, com micragem de 0.6 especificada na embalagem, com validade indeterminada, supe resistente (reforçado). Norma abnt nbr 9191:2008, 59x62cm (lxa). Pacote com 100 sacos.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150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57</w:t>
            </w:r>
          </w:p>
        </w:tc>
        <w:tc>
          <w:tcPr>
            <w:tcW w:w="4909" w:type="dxa"/>
            <w:shd w:val="clear" w:color="auto" w:fill="auto"/>
            <w:vAlign w:val="center"/>
            <w:hideMark/>
          </w:tcPr>
          <w:p w:rsidR="00711C2E" w:rsidRDefault="00711C2E" w:rsidP="00711C2E">
            <w:pPr>
              <w:widowControl w:val="0"/>
              <w:jc w:val="both"/>
              <w:rPr>
                <w:color w:val="000000"/>
              </w:rPr>
            </w:pPr>
            <w:r>
              <w:rPr>
                <w:color w:val="000000"/>
              </w:rPr>
              <w:t>Saco de lixo, com capacidade de 50 litros, com micragem de 0.6 especificada na embalagem, com validade indeterminada, supe resistente (reforçado). Norma ABNT NBR 9191:2008, 63x80cm (lxa). Pacote com 100 sacos.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58</w:t>
            </w:r>
          </w:p>
        </w:tc>
        <w:tc>
          <w:tcPr>
            <w:tcW w:w="4909" w:type="dxa"/>
            <w:shd w:val="clear" w:color="auto" w:fill="auto"/>
            <w:vAlign w:val="center"/>
            <w:hideMark/>
          </w:tcPr>
          <w:p w:rsidR="00711C2E" w:rsidRDefault="00711C2E" w:rsidP="00711C2E">
            <w:pPr>
              <w:widowControl w:val="0"/>
              <w:jc w:val="both"/>
              <w:rPr>
                <w:color w:val="000000"/>
              </w:rPr>
            </w:pPr>
            <w:r>
              <w:rPr>
                <w:color w:val="000000"/>
              </w:rPr>
              <w:t>Saco Plástico tipo chup chup, 23 cm x 4 cm: pacote com 100 unidades.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Pacote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30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lastRenderedPageBreak/>
              <w:t>59</w:t>
            </w:r>
          </w:p>
        </w:tc>
        <w:tc>
          <w:tcPr>
            <w:tcW w:w="4909" w:type="dxa"/>
            <w:shd w:val="clear" w:color="auto" w:fill="auto"/>
            <w:vAlign w:val="center"/>
            <w:hideMark/>
          </w:tcPr>
          <w:p w:rsidR="00711C2E" w:rsidRDefault="00711C2E" w:rsidP="00711C2E">
            <w:pPr>
              <w:widowControl w:val="0"/>
              <w:jc w:val="both"/>
              <w:rPr>
                <w:color w:val="000000"/>
              </w:rPr>
            </w:pPr>
            <w:r>
              <w:rPr>
                <w:color w:val="000000"/>
              </w:rPr>
              <w:t>VASSOURA DE PELO. Especificações: Modelo: tipo leque. CABO: em madeira plastificado e com formato cilíndrico, ponta superior arredondada e a outra firmemente presa a base, comprimento útil mínimo 108 cm, diâmetro mínimo 2,2 cm. BASE: em plástico resistente com largura de 30 cm. PELO: sintético de nylon.</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4909" w:type="dxa"/>
            <w:shd w:val="clear" w:color="auto" w:fill="auto"/>
            <w:vAlign w:val="center"/>
            <w:hideMark/>
          </w:tcPr>
          <w:p w:rsidR="00711C2E" w:rsidRDefault="00711C2E" w:rsidP="00711C2E">
            <w:pPr>
              <w:widowControl w:val="0"/>
              <w:jc w:val="both"/>
              <w:rPr>
                <w:color w:val="000000"/>
              </w:rPr>
            </w:pPr>
            <w:r>
              <w:rPr>
                <w:color w:val="000000"/>
              </w:rPr>
              <w:t>VASSOURA DE PIAÇAVA. Especificações: Modelo: tipo leque. CABO: em madeira resistente e com formato cilíndrico, deverá ser lixado, isento de nós, superfície lisa, sem qualquer forma pontiaguda, tendo ainda a ponta superior arredondada e a outra firmemente presa ao taco, comprimento útil mínimo 108 cm, diâmetro mínimo 2,2 cm. TACO: em madeira com furação central lisa ou roscada para receber o cabo que deverá ficar rigidamente preso, largura 2,5 a 3 cm. CORPO: em madeira com formato trapezoidal adequado para receber os fios de piaçava que deverão ser distribuídos entre este e o taco. PIAÇAVA: fios deverão ser contínuos e com rigidez adequada para varrição de piso áspero, altura livre da piaçava (mínimo) 12 cm, medida do leque (aproximada) 25 cm. REVESTIMENTO: O revestimento do conjunto taco corpo e piaçava deverá ser feito com folha de alumínio litografada ou lisa sem oxidação ou rebarbas, podendo ser pregado ou grampeado.</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60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620" w:type="dxa"/>
            <w:shd w:val="clear" w:color="auto" w:fill="auto"/>
            <w:noWrap/>
            <w:vAlign w:val="center"/>
            <w:hideMark/>
          </w:tcPr>
          <w:p w:rsidR="00711C2E" w:rsidRDefault="00711C2E" w:rsidP="00711C2E">
            <w:pPr>
              <w:widowControl w:val="0"/>
              <w:jc w:val="center"/>
              <w:rPr>
                <w:color w:val="000000"/>
              </w:rPr>
            </w:pPr>
            <w:r>
              <w:rPr>
                <w:color w:val="000000"/>
              </w:rPr>
              <w:t>61</w:t>
            </w:r>
          </w:p>
        </w:tc>
        <w:tc>
          <w:tcPr>
            <w:tcW w:w="4909" w:type="dxa"/>
            <w:shd w:val="clear" w:color="auto" w:fill="auto"/>
            <w:vAlign w:val="center"/>
            <w:hideMark/>
          </w:tcPr>
          <w:p w:rsidR="00711C2E" w:rsidRDefault="00711C2E" w:rsidP="00711C2E">
            <w:pPr>
              <w:widowControl w:val="0"/>
              <w:jc w:val="both"/>
              <w:rPr>
                <w:color w:val="000000"/>
              </w:rPr>
            </w:pPr>
            <w:r>
              <w:rPr>
                <w:color w:val="000000"/>
              </w:rPr>
              <w:t>VASSOURA PARA GARI. Especificações: Modelo: tipo gari. CABO: em madeira resistente e com formato cilíndrico, deverá ser lixado, isento de nós, superfície lisa, sem qualquer forma pontiaguda, tendo ainda a ponta superior arredondada e a outra firmemente presa a cepa, comprimento útil mínimo 160 cm, diâmetro mínimo 2,2 cm. Material da cepa: Madeira, Largura da cepa: 48,0 mm, Comprimento da cepa: 37,5 cm. Cerdas: fabricado em piaçava, Altura das cerdas da vassoura: 90,0 mm, Número de fileiras de cerdas da cepa: 4 fileiras</w:t>
            </w:r>
          </w:p>
        </w:tc>
        <w:tc>
          <w:tcPr>
            <w:tcW w:w="1287" w:type="dxa"/>
            <w:shd w:val="clear" w:color="auto" w:fill="auto"/>
            <w:noWrap/>
            <w:vAlign w:val="center"/>
            <w:hideMark/>
          </w:tcPr>
          <w:p w:rsidR="00711C2E" w:rsidRDefault="00711C2E" w:rsidP="00711C2E">
            <w:pPr>
              <w:widowControl w:val="0"/>
              <w:jc w:val="center"/>
              <w:rPr>
                <w:color w:val="000000"/>
              </w:rPr>
            </w:pPr>
            <w:r>
              <w:rPr>
                <w:color w:val="000000"/>
              </w:rPr>
              <w:t>Unidade</w:t>
            </w:r>
          </w:p>
        </w:tc>
        <w:tc>
          <w:tcPr>
            <w:tcW w:w="960" w:type="dxa"/>
            <w:shd w:val="clear" w:color="auto" w:fill="auto"/>
            <w:noWrap/>
            <w:vAlign w:val="center"/>
            <w:hideMark/>
          </w:tcPr>
          <w:p w:rsidR="00711C2E" w:rsidRDefault="00711C2E" w:rsidP="00711C2E">
            <w:pPr>
              <w:widowControl w:val="0"/>
              <w:jc w:val="center"/>
              <w:rPr>
                <w:color w:val="000000"/>
              </w:rPr>
            </w:pPr>
            <w:r>
              <w:rPr>
                <w:color w:val="000000"/>
              </w:rPr>
              <w:t>120</w:t>
            </w:r>
          </w:p>
        </w:tc>
        <w:tc>
          <w:tcPr>
            <w:tcW w:w="820" w:type="dxa"/>
          </w:tcPr>
          <w:p w:rsidR="00711C2E" w:rsidRDefault="00711C2E" w:rsidP="00711C2E">
            <w:pPr>
              <w:widowControl w:val="0"/>
              <w:jc w:val="center"/>
              <w:rPr>
                <w:color w:val="000000"/>
              </w:rPr>
            </w:pPr>
          </w:p>
        </w:tc>
        <w:tc>
          <w:tcPr>
            <w:tcW w:w="730" w:type="dxa"/>
            <w:shd w:val="clear" w:color="auto" w:fill="auto"/>
            <w:noWrap/>
            <w:vAlign w:val="center"/>
          </w:tcPr>
          <w:p w:rsidR="00711C2E" w:rsidRDefault="00711C2E" w:rsidP="00711C2E">
            <w:pPr>
              <w:widowControl w:val="0"/>
              <w:jc w:val="center"/>
              <w:rPr>
                <w:color w:val="000000"/>
              </w:rPr>
            </w:pPr>
          </w:p>
        </w:tc>
        <w:tc>
          <w:tcPr>
            <w:tcW w:w="687" w:type="dxa"/>
            <w:shd w:val="clear" w:color="auto" w:fill="auto"/>
            <w:noWrap/>
            <w:vAlign w:val="center"/>
          </w:tcPr>
          <w:p w:rsidR="00711C2E" w:rsidRDefault="00711C2E" w:rsidP="00711C2E">
            <w:pPr>
              <w:widowControl w:val="0"/>
              <w:jc w:val="center"/>
              <w:rPr>
                <w:color w:val="000000"/>
              </w:rPr>
            </w:pPr>
          </w:p>
        </w:tc>
      </w:tr>
      <w:tr w:rsidR="00711C2E" w:rsidTr="00711C2E">
        <w:trPr>
          <w:trHeight w:val="20"/>
        </w:trPr>
        <w:tc>
          <w:tcPr>
            <w:tcW w:w="9326" w:type="dxa"/>
            <w:gridSpan w:val="6"/>
            <w:shd w:val="clear" w:color="auto" w:fill="auto"/>
            <w:noWrap/>
            <w:vAlign w:val="center"/>
          </w:tcPr>
          <w:p w:rsidR="00711C2E" w:rsidRDefault="00711C2E" w:rsidP="00711C2E">
            <w:pPr>
              <w:widowControl w:val="0"/>
              <w:jc w:val="center"/>
              <w:rPr>
                <w:color w:val="000000"/>
              </w:rPr>
            </w:pPr>
            <w:r>
              <w:rPr>
                <w:b/>
                <w:bCs/>
                <w:color w:val="000000"/>
              </w:rPr>
              <w:t>Valor total</w:t>
            </w:r>
          </w:p>
        </w:tc>
        <w:tc>
          <w:tcPr>
            <w:tcW w:w="687" w:type="dxa"/>
            <w:shd w:val="clear" w:color="auto" w:fill="auto"/>
            <w:noWrap/>
            <w:vAlign w:val="center"/>
          </w:tcPr>
          <w:p w:rsidR="00711C2E" w:rsidRDefault="00711C2E" w:rsidP="00711C2E">
            <w:pPr>
              <w:widowControl w:val="0"/>
              <w:jc w:val="center"/>
              <w:rPr>
                <w:color w:val="000000"/>
              </w:rPr>
            </w:pPr>
          </w:p>
        </w:tc>
      </w:tr>
    </w:tbl>
    <w:p w:rsidR="007656A5" w:rsidRPr="007656A5" w:rsidRDefault="007656A5" w:rsidP="00711C2E">
      <w:pPr>
        <w:widowControl w:val="0"/>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7656A5"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7656A5" w:rsidRDefault="007656A5" w:rsidP="00711C2E">
            <w:pPr>
              <w:widowControl w:val="0"/>
              <w:autoSpaceDE w:val="0"/>
              <w:autoSpaceDN w:val="0"/>
              <w:ind w:right="-1"/>
              <w:jc w:val="center"/>
              <w:rPr>
                <w:rFonts w:eastAsia="Arial"/>
                <w:b/>
                <w:bCs/>
                <w:lang w:val="pt-PT" w:eastAsia="pt-PT" w:bidi="pt-PT"/>
              </w:rPr>
            </w:pPr>
            <w:r w:rsidRPr="007656A5">
              <w:rPr>
                <w:rFonts w:eastAsia="Calibri"/>
                <w:b/>
                <w:bCs/>
                <w:lang w:eastAsia="en-US"/>
              </w:rPr>
              <w:lastRenderedPageBreak/>
              <w:t>VALIDADE DA PROPOSTA</w:t>
            </w:r>
          </w:p>
        </w:tc>
      </w:tr>
      <w:tr w:rsidR="007656A5" w:rsidRPr="007656A5"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Local:</w:t>
            </w:r>
            <w:r w:rsidR="002F42E9"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2F42E9" w:rsidRPr="007656A5">
              <w:rPr>
                <w:rFonts w:eastAsia="Calibri"/>
                <w:lang w:eastAsia="en-US"/>
              </w:rPr>
            </w:r>
            <w:r w:rsidR="002F42E9"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2F42E9"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 xml:space="preserve">Data: </w:t>
            </w:r>
            <w:bookmarkStart w:id="3" w:name="Texto13"/>
            <w:r w:rsidR="002F42E9"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2F42E9" w:rsidRPr="007656A5">
              <w:rPr>
                <w:rFonts w:eastAsia="Calibri"/>
                <w:lang w:eastAsia="en-US"/>
              </w:rPr>
            </w:r>
            <w:r w:rsidR="002F42E9"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2F42E9" w:rsidRPr="007656A5">
              <w:rPr>
                <w:rFonts w:eastAsia="Calibri"/>
                <w:lang w:eastAsia="en-US"/>
              </w:rPr>
              <w:fldChar w:fldCharType="end"/>
            </w:r>
            <w:bookmarkEnd w:id="3"/>
          </w:p>
        </w:tc>
      </w:tr>
    </w:tbl>
    <w:p w:rsidR="007656A5" w:rsidRDefault="007656A5" w:rsidP="00711C2E">
      <w:pPr>
        <w:widowControl w:val="0"/>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7656A5" w:rsidRDefault="00DB14BF" w:rsidP="00711C2E">
      <w:pPr>
        <w:widowControl w:val="0"/>
        <w:spacing w:before="240" w:after="240" w:line="276" w:lineRule="auto"/>
        <w:ind w:right="-1"/>
        <w:jc w:val="both"/>
        <w:rPr>
          <w:rFonts w:eastAsia="Calibri"/>
          <w:lang w:eastAsia="en-US"/>
        </w:rPr>
      </w:pPr>
    </w:p>
    <w:p w:rsidR="007656A5" w:rsidRPr="007656A5" w:rsidRDefault="007656A5" w:rsidP="00711C2E">
      <w:pPr>
        <w:widowControl w:val="0"/>
        <w:spacing w:line="276" w:lineRule="auto"/>
        <w:ind w:right="-1"/>
        <w:jc w:val="center"/>
        <w:rPr>
          <w:rFonts w:eastAsia="Calibri"/>
          <w:b/>
          <w:lang w:eastAsia="en-US"/>
        </w:rPr>
      </w:pPr>
      <w:r w:rsidRPr="007656A5">
        <w:rPr>
          <w:rFonts w:eastAsia="Calibri"/>
          <w:b/>
          <w:lang w:eastAsia="en-US"/>
        </w:rPr>
        <w:t>________________________________________</w:t>
      </w:r>
    </w:p>
    <w:p w:rsidR="007656A5" w:rsidRPr="007656A5" w:rsidRDefault="007656A5" w:rsidP="00711C2E">
      <w:pPr>
        <w:widowControl w:val="0"/>
        <w:spacing w:line="276" w:lineRule="auto"/>
        <w:ind w:right="-1"/>
        <w:jc w:val="center"/>
        <w:rPr>
          <w:rFonts w:eastAsia="Calibri"/>
          <w:b/>
          <w:lang w:eastAsia="en-US"/>
        </w:rPr>
      </w:pPr>
      <w:r w:rsidRPr="007656A5">
        <w:rPr>
          <w:rFonts w:eastAsia="Calibri"/>
          <w:b/>
          <w:lang w:eastAsia="en-US"/>
        </w:rPr>
        <w:t>ASSINATURA E CARIMBO CNPJ</w:t>
      </w:r>
    </w:p>
    <w:p w:rsidR="00DB14BF" w:rsidRPr="00DF6C5C" w:rsidRDefault="00DB14BF" w:rsidP="00711C2E">
      <w:pPr>
        <w:widowControl w:val="0"/>
        <w:rPr>
          <w:rFonts w:eastAsia="Arial"/>
        </w:rPr>
      </w:pPr>
    </w:p>
    <w:p w:rsidR="00DB14BF" w:rsidRDefault="00DB14BF"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Default="00711C2E" w:rsidP="00711C2E">
      <w:pPr>
        <w:widowControl w:val="0"/>
        <w:rPr>
          <w:rFonts w:eastAsia="Arial"/>
        </w:rPr>
      </w:pPr>
    </w:p>
    <w:p w:rsidR="00711C2E" w:rsidRPr="00DF6C5C" w:rsidRDefault="00711C2E" w:rsidP="00711C2E">
      <w:pPr>
        <w:widowControl w:val="0"/>
        <w:rPr>
          <w:rFonts w:eastAsia="Arial"/>
        </w:rPr>
      </w:pPr>
    </w:p>
    <w:p w:rsidR="00DF6C5C" w:rsidRDefault="00DF6C5C" w:rsidP="00711C2E">
      <w:pPr>
        <w:widowControl w:val="0"/>
        <w:rPr>
          <w:rFonts w:eastAsia="Arial"/>
        </w:rPr>
      </w:pPr>
    </w:p>
    <w:p w:rsidR="00DB14BF" w:rsidRDefault="00DB14BF" w:rsidP="00711C2E">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rsidR="00F3594F" w:rsidRPr="007656A5" w:rsidRDefault="00F3594F" w:rsidP="00711C2E">
      <w:pPr>
        <w:widowControl w:val="0"/>
        <w:autoSpaceDE w:val="0"/>
        <w:autoSpaceDN w:val="0"/>
        <w:spacing w:line="360" w:lineRule="auto"/>
        <w:ind w:right="7"/>
        <w:jc w:val="center"/>
        <w:outlineLvl w:val="1"/>
        <w:rPr>
          <w:rFonts w:eastAsia="Arial"/>
          <w:b/>
          <w:bCs/>
          <w:lang w:val="pt-PT" w:eastAsia="pt-PT" w:bidi="pt-PT"/>
        </w:rPr>
      </w:pPr>
    </w:p>
    <w:p w:rsidR="00DB14BF" w:rsidRPr="007656A5" w:rsidRDefault="00DB14BF"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rsidR="00DB14BF" w:rsidRPr="007656A5" w:rsidRDefault="00DB14BF" w:rsidP="00711C2E">
      <w:pPr>
        <w:widowControl w:val="0"/>
        <w:spacing w:after="240" w:line="360" w:lineRule="auto"/>
        <w:ind w:right="7"/>
        <w:jc w:val="center"/>
        <w:rPr>
          <w:rFonts w:eastAsia="Calibri"/>
          <w:b/>
          <w:lang w:eastAsia="en-US"/>
        </w:rPr>
      </w:pPr>
      <w:r w:rsidRPr="00DB14BF">
        <w:rPr>
          <w:rFonts w:eastAsia="Calibri"/>
          <w:b/>
          <w:lang w:eastAsia="en-US"/>
        </w:rPr>
        <w:t xml:space="preserve">PROCESSO LICITATÓRIO Nº </w:t>
      </w:r>
      <w:r w:rsidR="000E1DE4">
        <w:rPr>
          <w:rFonts w:eastAsia="Calibri"/>
          <w:b/>
          <w:lang w:eastAsia="en-US"/>
        </w:rPr>
        <w:t>49</w:t>
      </w:r>
      <w:r w:rsidRPr="00DB14BF">
        <w:rPr>
          <w:rFonts w:eastAsia="Calibri"/>
          <w:b/>
          <w:lang w:eastAsia="en-US"/>
        </w:rPr>
        <w:t xml:space="preserve">/2020 PREGÃO ELETRÔNICO Nº </w:t>
      </w:r>
      <w:r w:rsidR="00DF6C5C">
        <w:rPr>
          <w:rFonts w:eastAsia="Calibri"/>
          <w:b/>
          <w:lang w:eastAsia="en-US"/>
        </w:rPr>
        <w:t>0</w:t>
      </w:r>
      <w:r w:rsidR="000E1DE4">
        <w:rPr>
          <w:rFonts w:eastAsia="Calibri"/>
          <w:b/>
          <w:lang w:eastAsia="en-US"/>
        </w:rPr>
        <w:t>8</w:t>
      </w:r>
      <w:r w:rsidRPr="00DB14BF">
        <w:rPr>
          <w:rFonts w:eastAsia="Calibri"/>
          <w:b/>
          <w:lang w:eastAsia="en-US"/>
        </w:rPr>
        <w:t>/2020</w:t>
      </w:r>
    </w:p>
    <w:p w:rsidR="00DB14BF" w:rsidRPr="007656A5" w:rsidRDefault="00DB14BF" w:rsidP="00711C2E">
      <w:pPr>
        <w:widowControl w:val="0"/>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rsidR="00DB14BF" w:rsidRPr="007656A5" w:rsidRDefault="00DB14BF" w:rsidP="00711C2E">
      <w:pPr>
        <w:widowControl w:val="0"/>
        <w:spacing w:after="200" w:line="276" w:lineRule="auto"/>
        <w:ind w:right="7"/>
        <w:jc w:val="both"/>
      </w:pPr>
      <w:r w:rsidRPr="007656A5">
        <w:t>(___) Ressalva: emprega menor, a partir de quatorze anos, na condição de aprendiz.</w:t>
      </w:r>
    </w:p>
    <w:p w:rsidR="00DB14BF" w:rsidRPr="007656A5" w:rsidRDefault="00DB14BF" w:rsidP="00711C2E">
      <w:pPr>
        <w:widowControl w:val="0"/>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rsidR="00DB14BF" w:rsidRPr="007656A5" w:rsidRDefault="00DB14BF" w:rsidP="00711C2E">
      <w:pPr>
        <w:widowControl w:val="0"/>
        <w:spacing w:after="200" w:line="276" w:lineRule="auto"/>
        <w:ind w:right="7"/>
        <w:jc w:val="both"/>
        <w:rPr>
          <w:i/>
        </w:rPr>
      </w:pPr>
    </w:p>
    <w:p w:rsidR="00DB14BF" w:rsidRPr="007656A5" w:rsidRDefault="00DB14BF" w:rsidP="00711C2E">
      <w:pPr>
        <w:widowControl w:val="0"/>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rsidR="00DB14BF" w:rsidRPr="007656A5" w:rsidRDefault="00DB14BF" w:rsidP="00711C2E">
      <w:pPr>
        <w:widowControl w:val="0"/>
        <w:spacing w:after="200" w:line="276" w:lineRule="auto"/>
        <w:ind w:right="7"/>
        <w:jc w:val="both"/>
      </w:pPr>
    </w:p>
    <w:p w:rsidR="00DB14BF" w:rsidRPr="007656A5" w:rsidRDefault="00DB14BF" w:rsidP="00711C2E">
      <w:pPr>
        <w:widowControl w:val="0"/>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rsidR="00DB14BF" w:rsidRPr="007656A5" w:rsidRDefault="00DB14BF" w:rsidP="00711C2E">
      <w:pPr>
        <w:widowControl w:val="0"/>
        <w:spacing w:after="200" w:line="276" w:lineRule="auto"/>
        <w:ind w:right="7"/>
        <w:jc w:val="both"/>
      </w:pPr>
    </w:p>
    <w:p w:rsidR="00DB14BF" w:rsidRPr="007656A5" w:rsidRDefault="00DB14BF" w:rsidP="00711C2E">
      <w:pPr>
        <w:widowControl w:val="0"/>
        <w:tabs>
          <w:tab w:val="left" w:pos="7705"/>
        </w:tabs>
        <w:spacing w:after="200" w:line="276" w:lineRule="auto"/>
        <w:ind w:right="7"/>
        <w:jc w:val="both"/>
        <w:sectPr w:rsidR="00DB14BF" w:rsidRPr="007656A5" w:rsidSect="00437B24">
          <w:headerReference w:type="default" r:id="rId14"/>
          <w:footerReference w:type="default" r:id="rId15"/>
          <w:type w:val="continuous"/>
          <w:pgSz w:w="11910" w:h="16840" w:code="9"/>
          <w:pgMar w:top="1440" w:right="1080" w:bottom="1440" w:left="1080" w:header="851" w:footer="851" w:gutter="0"/>
          <w:cols w:space="720"/>
          <w:docGrid w:linePitch="326"/>
        </w:sectPr>
      </w:pPr>
      <w:r w:rsidRPr="007656A5">
        <w:t>Qualificação:</w:t>
      </w:r>
      <w:r w:rsidRPr="007656A5">
        <w:rPr>
          <w:spacing w:val="-1"/>
        </w:rPr>
        <w:t xml:space="preserve"> </w:t>
      </w:r>
      <w:r w:rsidRPr="007656A5">
        <w:rPr>
          <w:u w:val="single"/>
        </w:rPr>
        <w:tab/>
      </w:r>
    </w:p>
    <w:p w:rsidR="00DB14BF" w:rsidRPr="00DB14BF" w:rsidRDefault="00DB14BF" w:rsidP="00711C2E">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rsidR="00DB14BF" w:rsidRDefault="00DB14BF" w:rsidP="00711C2E">
      <w:pPr>
        <w:widowControl w:val="0"/>
        <w:tabs>
          <w:tab w:val="left" w:pos="1089"/>
        </w:tabs>
        <w:spacing w:line="276" w:lineRule="auto"/>
        <w:ind w:right="7"/>
        <w:jc w:val="center"/>
        <w:rPr>
          <w:rFonts w:eastAsia="Calibri"/>
          <w:b/>
          <w:lang w:eastAsia="en-US"/>
        </w:rPr>
      </w:pPr>
    </w:p>
    <w:p w:rsidR="00DB14BF" w:rsidRDefault="00DB14BF" w:rsidP="00711C2E">
      <w:pPr>
        <w:widowControl w:val="0"/>
        <w:tabs>
          <w:tab w:val="left" w:pos="1089"/>
        </w:tabs>
        <w:spacing w:line="276" w:lineRule="auto"/>
        <w:ind w:right="7"/>
        <w:jc w:val="center"/>
        <w:rPr>
          <w:rFonts w:eastAsia="Calibri"/>
          <w:b/>
          <w:lang w:eastAsia="en-US"/>
        </w:rPr>
      </w:pPr>
    </w:p>
    <w:p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ANEXO IV</w:t>
      </w:r>
    </w:p>
    <w:p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rsidR="00DB14BF" w:rsidRPr="007656A5" w:rsidRDefault="00836340" w:rsidP="00711C2E">
      <w:pPr>
        <w:widowControl w:val="0"/>
        <w:spacing w:after="240" w:line="360" w:lineRule="auto"/>
        <w:ind w:right="7"/>
        <w:jc w:val="center"/>
        <w:rPr>
          <w:rFonts w:eastAsia="Calibri"/>
          <w:b/>
          <w:lang w:eastAsia="en-US"/>
        </w:rPr>
      </w:pPr>
      <w:r>
        <w:rPr>
          <w:rFonts w:eastAsia="Calibri"/>
          <w:b/>
          <w:lang w:eastAsia="en-US"/>
        </w:rPr>
        <w:t xml:space="preserve">PROCESSO LICITATÓRIO Nº </w:t>
      </w:r>
      <w:r w:rsidR="000E1DE4">
        <w:rPr>
          <w:rFonts w:eastAsia="Calibri"/>
          <w:b/>
          <w:lang w:eastAsia="en-US"/>
        </w:rPr>
        <w:t>49</w:t>
      </w:r>
      <w:r w:rsidR="00DB14BF" w:rsidRPr="00DB14BF">
        <w:rPr>
          <w:rFonts w:eastAsia="Calibri"/>
          <w:b/>
          <w:lang w:eastAsia="en-US"/>
        </w:rPr>
        <w:t xml:space="preserve">/2020 PREGÃO ELETRÔNICO Nº </w:t>
      </w:r>
      <w:r>
        <w:rPr>
          <w:rFonts w:eastAsia="Calibri"/>
          <w:b/>
          <w:lang w:eastAsia="en-US"/>
        </w:rPr>
        <w:t>0</w:t>
      </w:r>
      <w:r w:rsidR="000E1DE4">
        <w:rPr>
          <w:rFonts w:eastAsia="Calibri"/>
          <w:b/>
          <w:lang w:eastAsia="en-US"/>
        </w:rPr>
        <w:t>8</w:t>
      </w:r>
      <w:r w:rsidR="00DB14BF" w:rsidRPr="00DB14BF">
        <w:rPr>
          <w:rFonts w:eastAsia="Calibri"/>
          <w:b/>
          <w:lang w:eastAsia="en-US"/>
        </w:rPr>
        <w:t>/2020</w:t>
      </w:r>
    </w:p>
    <w:p w:rsidR="00DB14BF" w:rsidRPr="00DB14BF" w:rsidRDefault="00DB14BF" w:rsidP="00711C2E">
      <w:pPr>
        <w:widowControl w:val="0"/>
        <w:tabs>
          <w:tab w:val="left" w:pos="1089"/>
        </w:tabs>
        <w:spacing w:after="200" w:line="276" w:lineRule="auto"/>
        <w:ind w:right="7"/>
        <w:jc w:val="center"/>
        <w:rPr>
          <w:rFonts w:eastAsia="Calibri"/>
          <w:b/>
          <w:u w:val="thick"/>
          <w:lang w:eastAsia="en-US"/>
        </w:rPr>
      </w:pPr>
    </w:p>
    <w:p w:rsidR="007656A5" w:rsidRPr="007656A5" w:rsidRDefault="007656A5" w:rsidP="00711C2E">
      <w:pPr>
        <w:widowControl w:val="0"/>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7656A5">
        <w:rPr>
          <w:bCs/>
          <w:spacing w:val="-25"/>
        </w:rPr>
        <w:t xml:space="preserve"> </w:t>
      </w:r>
      <w:r w:rsidRPr="007656A5">
        <w:rPr>
          <w:bCs/>
        </w:rPr>
        <w:t>como:</w:t>
      </w:r>
    </w:p>
    <w:p w:rsidR="007656A5" w:rsidRPr="007656A5" w:rsidRDefault="007656A5" w:rsidP="00711C2E">
      <w:pPr>
        <w:widowControl w:val="0"/>
        <w:spacing w:after="200" w:line="276" w:lineRule="auto"/>
        <w:ind w:right="851"/>
        <w:jc w:val="both"/>
        <w:rPr>
          <w:bCs/>
        </w:rPr>
      </w:pPr>
      <w:r w:rsidRPr="007656A5">
        <w:rPr>
          <w:bCs/>
        </w:rPr>
        <w:t>(     ) Microempresa, ME ou ( ) Empresa de Pequeno Porte, EPP, definida no art. 3º da Lei Complementar n.º 123/2006.</w:t>
      </w:r>
    </w:p>
    <w:p w:rsidR="007656A5" w:rsidRPr="007656A5" w:rsidRDefault="007656A5" w:rsidP="00711C2E">
      <w:pPr>
        <w:widowControl w:val="0"/>
        <w:tabs>
          <w:tab w:val="left" w:pos="637"/>
        </w:tabs>
        <w:spacing w:after="200" w:line="276" w:lineRule="auto"/>
        <w:ind w:right="851"/>
        <w:jc w:val="both"/>
        <w:rPr>
          <w:bCs/>
        </w:rPr>
      </w:pPr>
      <w:r w:rsidRPr="007656A5">
        <w:rPr>
          <w:bCs/>
        </w:rPr>
        <w:t>(      ) Equiparada (parágrafo único do art. 1º da Lei nº 20.826, de 31 de julho de</w:t>
      </w:r>
      <w:r w:rsidRPr="007656A5">
        <w:rPr>
          <w:bCs/>
          <w:spacing w:val="-11"/>
        </w:rPr>
        <w:t xml:space="preserve"> </w:t>
      </w:r>
      <w:r w:rsidRPr="007656A5">
        <w:rPr>
          <w:bCs/>
        </w:rPr>
        <w:t>2013)</w:t>
      </w:r>
    </w:p>
    <w:p w:rsidR="007656A5" w:rsidRPr="007656A5" w:rsidRDefault="007656A5" w:rsidP="00711C2E">
      <w:pPr>
        <w:widowControl w:val="0"/>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DB14BF" w:rsidRDefault="007656A5" w:rsidP="00711C2E">
      <w:pPr>
        <w:widowControl w:val="0"/>
        <w:spacing w:after="200" w:line="276" w:lineRule="auto"/>
        <w:ind w:right="851"/>
        <w:jc w:val="both"/>
        <w:rPr>
          <w:b/>
          <w:bCs/>
          <w:color w:val="FF0000"/>
        </w:rPr>
      </w:pPr>
      <w:r w:rsidRPr="00DB14BF">
        <w:rPr>
          <w:b/>
          <w:bCs/>
          <w:color w:val="FF0000"/>
        </w:rPr>
        <w:t>(Observação: em caso afirmativo, assinalar a ressalva acima).</w:t>
      </w:r>
    </w:p>
    <w:p w:rsidR="007656A5" w:rsidRPr="007656A5" w:rsidRDefault="007656A5" w:rsidP="00711C2E">
      <w:pPr>
        <w:widowControl w:val="0"/>
        <w:spacing w:after="200" w:line="276" w:lineRule="auto"/>
        <w:ind w:right="851"/>
        <w:jc w:val="both"/>
        <w:rPr>
          <w:bCs/>
        </w:rPr>
      </w:pPr>
    </w:p>
    <w:p w:rsidR="007656A5" w:rsidRPr="007656A5" w:rsidRDefault="007656A5"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Pr="007656A5" w:rsidRDefault="007656A5" w:rsidP="00711C2E">
      <w:pPr>
        <w:widowControl w:val="0"/>
        <w:tabs>
          <w:tab w:val="left" w:pos="1965"/>
        </w:tabs>
        <w:spacing w:after="200" w:line="276" w:lineRule="auto"/>
        <w:ind w:right="851"/>
        <w:rPr>
          <w:rFonts w:eastAsia="Calibri"/>
          <w:lang w:eastAsia="en-US"/>
        </w:rPr>
      </w:pPr>
      <w:r w:rsidRPr="007656A5">
        <w:rPr>
          <w:rFonts w:eastAsia="Calibri"/>
          <w:lang w:eastAsia="en-US"/>
        </w:rPr>
        <w:tab/>
      </w:r>
    </w:p>
    <w:p w:rsidR="007656A5" w:rsidRPr="007656A5" w:rsidRDefault="007656A5" w:rsidP="00711C2E">
      <w:pPr>
        <w:widowControl w:val="0"/>
        <w:tabs>
          <w:tab w:val="left" w:pos="1965"/>
        </w:tabs>
        <w:spacing w:after="200" w:line="276" w:lineRule="auto"/>
        <w:ind w:right="851"/>
        <w:rPr>
          <w:rFonts w:eastAsia="Calibri"/>
          <w:lang w:eastAsia="en-US"/>
        </w:rPr>
      </w:pPr>
    </w:p>
    <w:p w:rsidR="00DB14BF" w:rsidRPr="007656A5" w:rsidRDefault="00DB14BF" w:rsidP="00711C2E">
      <w:pPr>
        <w:widowControl w:val="0"/>
        <w:tabs>
          <w:tab w:val="left" w:pos="4242"/>
          <w:tab w:val="left" w:pos="5526"/>
          <w:tab w:val="left" w:pos="7727"/>
        </w:tabs>
        <w:jc w:val="center"/>
      </w:pPr>
      <w:r w:rsidRPr="007656A5">
        <w:t>______________________________________________</w:t>
      </w:r>
    </w:p>
    <w:p w:rsidR="00DB14BF" w:rsidRPr="007656A5" w:rsidRDefault="00DB14BF" w:rsidP="00711C2E">
      <w:pPr>
        <w:widowControl w:val="0"/>
        <w:jc w:val="center"/>
      </w:pPr>
      <w:r w:rsidRPr="007656A5">
        <w:rPr>
          <w:i/>
        </w:rPr>
        <w:t>(assinatura do representante legal)</w:t>
      </w:r>
    </w:p>
    <w:p w:rsidR="007656A5" w:rsidRPr="00DF6C5C" w:rsidRDefault="007656A5"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ANEXO V</w:t>
      </w:r>
    </w:p>
    <w:p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rsidR="00DB14BF" w:rsidRPr="007656A5" w:rsidRDefault="00DB14BF" w:rsidP="00711C2E">
      <w:pPr>
        <w:widowControl w:val="0"/>
        <w:spacing w:after="240" w:line="360" w:lineRule="auto"/>
        <w:ind w:right="7"/>
        <w:jc w:val="center"/>
        <w:rPr>
          <w:rFonts w:eastAsia="Calibri"/>
          <w:b/>
          <w:lang w:eastAsia="en-US"/>
        </w:rPr>
      </w:pPr>
      <w:r w:rsidRPr="00DB14BF">
        <w:rPr>
          <w:rFonts w:eastAsia="Calibri"/>
          <w:b/>
          <w:lang w:eastAsia="en-US"/>
        </w:rPr>
        <w:t xml:space="preserve">PROCESSO LICITATÓRIO Nº </w:t>
      </w:r>
      <w:r w:rsidR="000E1DE4">
        <w:rPr>
          <w:rFonts w:eastAsia="Calibri"/>
          <w:b/>
          <w:lang w:eastAsia="en-US"/>
        </w:rPr>
        <w:t>49</w:t>
      </w:r>
      <w:r w:rsidRPr="00DB14BF">
        <w:rPr>
          <w:rFonts w:eastAsia="Calibri"/>
          <w:b/>
          <w:lang w:eastAsia="en-US"/>
        </w:rPr>
        <w:t xml:space="preserve">/2020 PREGÃO ELETRÔNICO Nº </w:t>
      </w:r>
      <w:r w:rsidR="000E1DE4">
        <w:rPr>
          <w:rFonts w:eastAsia="Calibri"/>
          <w:b/>
          <w:lang w:eastAsia="en-US"/>
        </w:rPr>
        <w:t>08</w:t>
      </w:r>
      <w:r w:rsidRPr="00DB14BF">
        <w:rPr>
          <w:rFonts w:eastAsia="Calibri"/>
          <w:b/>
          <w:lang w:eastAsia="en-US"/>
        </w:rPr>
        <w:t>/2020</w:t>
      </w:r>
    </w:p>
    <w:p w:rsidR="007656A5" w:rsidRPr="007656A5" w:rsidRDefault="007656A5" w:rsidP="00711C2E">
      <w:pPr>
        <w:widowControl w:val="0"/>
        <w:spacing w:after="200" w:line="276" w:lineRule="auto"/>
        <w:rPr>
          <w:rFonts w:eastAsia="Calibri"/>
          <w:lang w:eastAsia="en-US"/>
        </w:rPr>
      </w:pPr>
    </w:p>
    <w:p w:rsidR="007656A5" w:rsidRPr="007656A5" w:rsidRDefault="007656A5" w:rsidP="00711C2E">
      <w:pPr>
        <w:widowControl w:val="0"/>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rsidR="00DB14BF" w:rsidRDefault="00DB14BF" w:rsidP="00711C2E">
      <w:pPr>
        <w:widowControl w:val="0"/>
        <w:tabs>
          <w:tab w:val="left" w:pos="4242"/>
          <w:tab w:val="left" w:pos="5526"/>
          <w:tab w:val="left" w:pos="7727"/>
        </w:tabs>
        <w:spacing w:after="200" w:line="276" w:lineRule="auto"/>
        <w:jc w:val="right"/>
      </w:pPr>
    </w:p>
    <w:p w:rsidR="007656A5" w:rsidRPr="007656A5" w:rsidRDefault="007656A5" w:rsidP="00711C2E">
      <w:pPr>
        <w:widowControl w:val="0"/>
        <w:tabs>
          <w:tab w:val="left" w:pos="4242"/>
          <w:tab w:val="left" w:pos="5526"/>
          <w:tab w:val="left" w:pos="7727"/>
        </w:tabs>
        <w:spacing w:after="200" w:line="276" w:lineRule="auto"/>
        <w:jc w:val="right"/>
      </w:pPr>
      <w:r w:rsidRPr="007656A5">
        <w:t>_____________________, __ de ________________ de 2020.</w:t>
      </w:r>
    </w:p>
    <w:p w:rsidR="00DB14BF" w:rsidRDefault="00DB14BF" w:rsidP="00711C2E">
      <w:pPr>
        <w:widowControl w:val="0"/>
        <w:tabs>
          <w:tab w:val="left" w:pos="4242"/>
          <w:tab w:val="left" w:pos="5526"/>
          <w:tab w:val="left" w:pos="7727"/>
        </w:tabs>
        <w:spacing w:after="200" w:line="276" w:lineRule="auto"/>
        <w:jc w:val="center"/>
      </w:pPr>
    </w:p>
    <w:p w:rsidR="00DB14BF" w:rsidRDefault="00DB14BF" w:rsidP="00711C2E">
      <w:pPr>
        <w:widowControl w:val="0"/>
        <w:tabs>
          <w:tab w:val="left" w:pos="4242"/>
          <w:tab w:val="left" w:pos="5526"/>
          <w:tab w:val="left" w:pos="7727"/>
        </w:tabs>
        <w:spacing w:after="200" w:line="276" w:lineRule="auto"/>
        <w:jc w:val="center"/>
      </w:pPr>
    </w:p>
    <w:p w:rsidR="007656A5" w:rsidRPr="007656A5" w:rsidRDefault="007656A5" w:rsidP="00711C2E">
      <w:pPr>
        <w:widowControl w:val="0"/>
        <w:tabs>
          <w:tab w:val="left" w:pos="4242"/>
          <w:tab w:val="left" w:pos="5526"/>
          <w:tab w:val="left" w:pos="7727"/>
        </w:tabs>
        <w:jc w:val="center"/>
      </w:pPr>
      <w:r w:rsidRPr="007656A5">
        <w:t>______________________________________________</w:t>
      </w:r>
    </w:p>
    <w:p w:rsidR="007656A5" w:rsidRPr="007656A5" w:rsidRDefault="007656A5" w:rsidP="00711C2E">
      <w:pPr>
        <w:widowControl w:val="0"/>
        <w:jc w:val="center"/>
      </w:pPr>
      <w:r w:rsidRPr="007656A5">
        <w:rPr>
          <w:i/>
        </w:rPr>
        <w:t>(assinatura do representante legal)</w:t>
      </w:r>
    </w:p>
    <w:p w:rsidR="007656A5" w:rsidRPr="00DF6C5C" w:rsidRDefault="007656A5"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Default="00DB14BF" w:rsidP="00711C2E">
      <w:pPr>
        <w:widowControl w:val="0"/>
        <w:rPr>
          <w:rFonts w:eastAsia="Arial"/>
        </w:rPr>
      </w:pPr>
    </w:p>
    <w:p w:rsidR="000E5798" w:rsidRDefault="000E5798" w:rsidP="00711C2E">
      <w:pPr>
        <w:widowControl w:val="0"/>
        <w:rPr>
          <w:rFonts w:eastAsia="Arial"/>
        </w:rPr>
      </w:pPr>
    </w:p>
    <w:p w:rsidR="000E5798" w:rsidRDefault="000E5798" w:rsidP="00711C2E">
      <w:pPr>
        <w:widowControl w:val="0"/>
        <w:rPr>
          <w:rFonts w:eastAsia="Arial"/>
        </w:rPr>
      </w:pPr>
    </w:p>
    <w:p w:rsidR="000E5798" w:rsidRPr="00DF6C5C" w:rsidRDefault="000E5798" w:rsidP="00711C2E">
      <w:pPr>
        <w:widowControl w:val="0"/>
        <w:rPr>
          <w:rFonts w:eastAsia="Arial"/>
        </w:rPr>
      </w:pPr>
    </w:p>
    <w:p w:rsidR="00DB14BF" w:rsidRPr="00DF6C5C" w:rsidRDefault="00DB14BF" w:rsidP="00711C2E">
      <w:pPr>
        <w:widowControl w:val="0"/>
        <w:spacing w:line="360" w:lineRule="auto"/>
        <w:rPr>
          <w:rFonts w:eastAsia="Arial"/>
        </w:rPr>
      </w:pP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w:t>
      </w: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rsidR="00DB14BF" w:rsidRPr="007656A5" w:rsidRDefault="00836340" w:rsidP="00711C2E">
      <w:pPr>
        <w:widowControl w:val="0"/>
        <w:spacing w:after="240" w:line="360" w:lineRule="auto"/>
        <w:ind w:right="7"/>
        <w:jc w:val="center"/>
        <w:rPr>
          <w:rFonts w:eastAsia="Calibri"/>
          <w:b/>
          <w:lang w:eastAsia="en-US"/>
        </w:rPr>
      </w:pPr>
      <w:r>
        <w:rPr>
          <w:rFonts w:eastAsia="Calibri"/>
          <w:b/>
          <w:lang w:eastAsia="en-US"/>
        </w:rPr>
        <w:t xml:space="preserve">PROCESSO LICITATÓRIO Nº </w:t>
      </w:r>
      <w:r w:rsidR="00F27DA4">
        <w:rPr>
          <w:rFonts w:eastAsia="Calibri"/>
          <w:b/>
          <w:lang w:eastAsia="en-US"/>
        </w:rPr>
        <w:t>46</w:t>
      </w:r>
      <w:r w:rsidR="00DB14BF" w:rsidRPr="00DB14BF">
        <w:rPr>
          <w:rFonts w:eastAsia="Calibri"/>
          <w:b/>
          <w:lang w:eastAsia="en-US"/>
        </w:rPr>
        <w:t xml:space="preserve">/2020 PREGÃO ELETRÔNICO Nº </w:t>
      </w:r>
      <w:r w:rsidR="00F27DA4">
        <w:rPr>
          <w:rFonts w:eastAsia="Calibri"/>
          <w:b/>
          <w:lang w:eastAsia="en-US"/>
        </w:rPr>
        <w:t>06</w:t>
      </w:r>
      <w:r w:rsidR="00DB14BF" w:rsidRPr="00DB14BF">
        <w:rPr>
          <w:rFonts w:eastAsia="Calibri"/>
          <w:b/>
          <w:lang w:eastAsia="en-US"/>
        </w:rPr>
        <w:t>/2020</w:t>
      </w:r>
    </w:p>
    <w:p w:rsidR="00DB14BF" w:rsidRDefault="00DB14BF" w:rsidP="00711C2E">
      <w:pPr>
        <w:widowControl w:val="0"/>
        <w:spacing w:after="200" w:line="276" w:lineRule="auto"/>
        <w:ind w:right="7"/>
        <w:jc w:val="both"/>
        <w:rPr>
          <w:bCs/>
        </w:rPr>
      </w:pPr>
    </w:p>
    <w:p w:rsidR="007656A5" w:rsidRPr="007656A5" w:rsidRDefault="007656A5" w:rsidP="00711C2E">
      <w:pPr>
        <w:widowControl w:val="0"/>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rsidR="007656A5" w:rsidRPr="007656A5" w:rsidRDefault="007656A5" w:rsidP="00711C2E">
      <w:pPr>
        <w:widowControl w:val="0"/>
        <w:spacing w:after="200" w:line="276" w:lineRule="auto"/>
        <w:ind w:right="7"/>
        <w:jc w:val="both"/>
        <w:rPr>
          <w:bCs/>
        </w:rPr>
      </w:pPr>
    </w:p>
    <w:p w:rsidR="00DB14BF" w:rsidRPr="007656A5" w:rsidRDefault="00DB14BF"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Default="007656A5" w:rsidP="00711C2E">
      <w:pPr>
        <w:widowControl w:val="0"/>
        <w:ind w:right="7"/>
        <w:jc w:val="both"/>
        <w:rPr>
          <w:bCs/>
        </w:rPr>
      </w:pPr>
    </w:p>
    <w:p w:rsidR="00DB14BF" w:rsidRDefault="00DB14BF" w:rsidP="00711C2E">
      <w:pPr>
        <w:widowControl w:val="0"/>
        <w:ind w:right="7"/>
        <w:jc w:val="both"/>
        <w:rPr>
          <w:bCs/>
        </w:rPr>
      </w:pPr>
    </w:p>
    <w:p w:rsidR="00DB14BF" w:rsidRPr="007656A5" w:rsidRDefault="00DB14BF" w:rsidP="00711C2E">
      <w:pPr>
        <w:widowControl w:val="0"/>
        <w:ind w:right="7"/>
        <w:jc w:val="both"/>
        <w:rPr>
          <w:bCs/>
        </w:rPr>
      </w:pPr>
    </w:p>
    <w:p w:rsidR="007656A5" w:rsidRPr="007656A5" w:rsidRDefault="007656A5" w:rsidP="00711C2E">
      <w:pPr>
        <w:widowControl w:val="0"/>
        <w:jc w:val="center"/>
        <w:rPr>
          <w:bCs/>
        </w:rPr>
      </w:pPr>
      <w:r w:rsidRPr="007656A5">
        <w:rPr>
          <w:bCs/>
        </w:rPr>
        <w:t>_________________________________________________</w:t>
      </w:r>
    </w:p>
    <w:p w:rsidR="007656A5" w:rsidRPr="007656A5" w:rsidRDefault="007656A5" w:rsidP="00711C2E">
      <w:pPr>
        <w:widowControl w:val="0"/>
        <w:jc w:val="center"/>
        <w:rPr>
          <w:bCs/>
        </w:rPr>
      </w:pPr>
      <w:r w:rsidRPr="007656A5">
        <w:rPr>
          <w:bCs/>
        </w:rPr>
        <w:t xml:space="preserve"> (assinatura do representante legal)</w:t>
      </w: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Default="00DF6C5C"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DF6C5C" w:rsidRDefault="00DF6C5C" w:rsidP="00711C2E">
      <w:pPr>
        <w:widowControl w:val="0"/>
        <w:rPr>
          <w:rFonts w:eastAsia="Arial"/>
        </w:rPr>
      </w:pPr>
    </w:p>
    <w:p w:rsidR="00DF6C5C" w:rsidRDefault="00DF6C5C" w:rsidP="00711C2E">
      <w:pPr>
        <w:widowControl w:val="0"/>
        <w:rPr>
          <w:rFonts w:eastAsia="Arial"/>
        </w:rPr>
      </w:pP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VII</w:t>
      </w:r>
    </w:p>
    <w:p w:rsidR="007656A5" w:rsidRPr="007656A5" w:rsidRDefault="007656A5" w:rsidP="00711C2E">
      <w:pPr>
        <w:widowControl w:val="0"/>
        <w:overflowPunct w:val="0"/>
        <w:autoSpaceDE w:val="0"/>
        <w:autoSpaceDN w:val="0"/>
        <w:adjustRightInd w:val="0"/>
        <w:spacing w:line="360" w:lineRule="auto"/>
        <w:jc w:val="center"/>
        <w:textAlignment w:val="baseline"/>
        <w:rPr>
          <w:rFonts w:eastAsia="Calibri"/>
          <w:b/>
          <w:lang w:eastAsia="ar-SA"/>
        </w:rPr>
      </w:pPr>
      <w:r w:rsidRPr="007656A5">
        <w:rPr>
          <w:rFonts w:eastAsia="Calibri"/>
          <w:b/>
          <w:lang w:eastAsia="ar-SA"/>
        </w:rPr>
        <w:t>MINUTA DA ATA DE REGISTRO DE PREÇO Nº ___/2020</w:t>
      </w:r>
    </w:p>
    <w:p w:rsidR="007656A5" w:rsidRPr="007656A5" w:rsidRDefault="00891C39" w:rsidP="00711C2E">
      <w:pPr>
        <w:widowControl w:val="0"/>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Sr.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0E1DE4">
        <w:rPr>
          <w:rFonts w:eastAsia="Calibri"/>
          <w:b/>
          <w:lang w:eastAsia="ar-SA"/>
        </w:rPr>
        <w:t>49</w:t>
      </w:r>
      <w:r w:rsidR="007656A5" w:rsidRPr="00891C39">
        <w:rPr>
          <w:rFonts w:eastAsia="Calibri"/>
          <w:b/>
          <w:lang w:eastAsia="ar-SA"/>
        </w:rPr>
        <w:t>/2020,</w:t>
      </w:r>
      <w:r w:rsidR="007656A5" w:rsidRPr="00891C39">
        <w:rPr>
          <w:rFonts w:eastAsia="Calibri"/>
          <w:lang w:eastAsia="ar-SA"/>
        </w:rPr>
        <w:t xml:space="preserve"> modalidade </w:t>
      </w:r>
      <w:r w:rsidR="00F27DA4">
        <w:rPr>
          <w:rFonts w:eastAsia="Calibri"/>
          <w:b/>
          <w:lang w:eastAsia="ar-SA"/>
        </w:rPr>
        <w:t>PREGÃO ELETRÔNICO 0</w:t>
      </w:r>
      <w:r w:rsidR="000E1DE4">
        <w:rPr>
          <w:rFonts w:eastAsia="Calibri"/>
          <w:b/>
          <w:lang w:eastAsia="ar-SA"/>
        </w:rPr>
        <w:t>8</w:t>
      </w:r>
      <w:r w:rsidR="00836340">
        <w:rPr>
          <w:rFonts w:eastAsia="Calibri"/>
          <w:b/>
          <w:lang w:eastAsia="ar-SA"/>
        </w:rPr>
        <w:t>/</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 - DO OBJETO E DO VALOR</w:t>
      </w:r>
    </w:p>
    <w:p w:rsidR="007656A5" w:rsidRPr="007656A5" w:rsidRDefault="007656A5" w:rsidP="00711C2E">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w:t>
      </w:r>
      <w:r w:rsidR="000E1DE4" w:rsidRPr="000E1DE4">
        <w:rPr>
          <w:rFonts w:eastAsia="Calibri"/>
          <w:bCs/>
          <w:bdr w:val="none" w:sz="0" w:space="0" w:color="auto" w:frame="1"/>
          <w:lang w:eastAsia="en-US"/>
        </w:rPr>
        <w:t xml:space="preserve">aquisição de materiais de limpeza, higiene e utilidades domésticas </w:t>
      </w:r>
      <w:r w:rsidRPr="007656A5">
        <w:rPr>
          <w:rFonts w:eastAsia="Calibri"/>
          <w:lang w:eastAsia="en-US"/>
        </w:rPr>
        <w:t>conforme condiçõ</w:t>
      </w:r>
      <w:r w:rsidR="000E1DE4">
        <w:rPr>
          <w:rFonts w:eastAsia="Calibri"/>
          <w:lang w:eastAsia="en-US"/>
        </w:rPr>
        <w:t>es e especificações contidas no Edital, seus anexos</w:t>
      </w:r>
      <w:r w:rsidRPr="007656A5">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7656A5" w:rsidTr="00891C39">
        <w:tc>
          <w:tcPr>
            <w:tcW w:w="738"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Un</w:t>
            </w:r>
            <w:r>
              <w:rPr>
                <w:rFonts w:eastAsia="Calibri"/>
                <w:b/>
                <w:bCs/>
                <w:lang w:eastAsia="en-US"/>
              </w:rPr>
              <w:t>id</w:t>
            </w:r>
          </w:p>
        </w:tc>
        <w:tc>
          <w:tcPr>
            <w:tcW w:w="851"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V. Unit</w:t>
            </w:r>
          </w:p>
        </w:tc>
        <w:tc>
          <w:tcPr>
            <w:tcW w:w="1171"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Marca</w:t>
            </w:r>
          </w:p>
        </w:tc>
      </w:tr>
    </w:tbl>
    <w:p w:rsidR="007656A5" w:rsidRPr="007656A5" w:rsidRDefault="007656A5" w:rsidP="00711C2E">
      <w:pPr>
        <w:widowControl w:val="0"/>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II – DA VALIDADE DO REGISTRO DE PREÇOS</w:t>
      </w:r>
    </w:p>
    <w:p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O prazo de vigênc</w:t>
      </w:r>
      <w:r w:rsidR="00D758F7">
        <w:rPr>
          <w:rFonts w:eastAsia="Calibri"/>
          <w:lang w:eastAsia="en-US"/>
        </w:rPr>
        <w:t>ia do registro de preços será 12</w:t>
      </w:r>
      <w:r w:rsidRPr="007656A5">
        <w:rPr>
          <w:rFonts w:eastAsia="Calibri"/>
          <w:lang w:eastAsia="en-US"/>
        </w:rPr>
        <w:t xml:space="preserve">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2.3 – Em cada aquisição decorrentes desta Ata, serão observados, quanto ao preço, as cláusulas e </w:t>
      </w:r>
      <w:r w:rsidRPr="007656A5">
        <w:rPr>
          <w:rFonts w:eastAsia="Calibri"/>
          <w:lang w:eastAsia="ar-SA"/>
        </w:rPr>
        <w:lastRenderedPageBreak/>
        <w:t xml:space="preserve">condições constantes do Edital do Pregão Eletrônico para Registro de Preços Nº </w:t>
      </w:r>
      <w:r w:rsidR="000E1DE4">
        <w:rPr>
          <w:rFonts w:eastAsia="Calibri"/>
          <w:b/>
          <w:lang w:eastAsia="ar-SA"/>
        </w:rPr>
        <w:t>08</w:t>
      </w:r>
      <w:r w:rsidRPr="007656A5">
        <w:rPr>
          <w:rFonts w:eastAsia="Calibri"/>
          <w:b/>
          <w:lang w:eastAsia="ar-SA"/>
        </w:rPr>
        <w:t>/2020,</w:t>
      </w:r>
      <w:r w:rsidRPr="007656A5">
        <w:rPr>
          <w:rFonts w:eastAsia="Calibri"/>
          <w:lang w:eastAsia="ar-SA"/>
        </w:rPr>
        <w:t xml:space="preserve"> que a precedeu e integra o presente instrumento de compromisso, independente de transcrição, por ser de pleno conhecimento das partes. </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rsidR="007656A5" w:rsidRPr="007656A5" w:rsidRDefault="007656A5" w:rsidP="00711C2E">
      <w:pPr>
        <w:widowControl w:val="0"/>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rsidR="007656A5" w:rsidRPr="007656A5" w:rsidRDefault="007656A5" w:rsidP="00711C2E">
      <w:pPr>
        <w:widowControl w:val="0"/>
        <w:tabs>
          <w:tab w:val="left" w:pos="10260"/>
        </w:tabs>
        <w:spacing w:after="240" w:line="276" w:lineRule="auto"/>
        <w:ind w:right="-110"/>
        <w:jc w:val="both"/>
        <w:rPr>
          <w:rFonts w:eastAsia="Calibri"/>
          <w:b/>
          <w:lang w:eastAsia="en-US"/>
        </w:rPr>
      </w:pPr>
      <w:r w:rsidRPr="007656A5">
        <w:rPr>
          <w:rFonts w:eastAsia="Calibri"/>
          <w:lang w:eastAsia="en-US"/>
        </w:rPr>
        <w:t xml:space="preserve">4.1 - O prazo de fornecimento dos produtos </w:t>
      </w:r>
      <w:r w:rsidRPr="00891C39">
        <w:rPr>
          <w:rFonts w:eastAsia="Calibri"/>
          <w:lang w:eastAsia="en-US"/>
        </w:rPr>
        <w:t xml:space="preserve">será de até </w:t>
      </w:r>
      <w:r w:rsidR="000E5798">
        <w:rPr>
          <w:rFonts w:eastAsia="Calibri"/>
          <w:b/>
          <w:lang w:eastAsia="en-US"/>
        </w:rPr>
        <w:t>15</w:t>
      </w:r>
      <w:r w:rsidRPr="00891C39">
        <w:rPr>
          <w:rFonts w:eastAsia="Calibri"/>
          <w:b/>
          <w:lang w:eastAsia="en-US"/>
        </w:rPr>
        <w:t xml:space="preserve"> (</w:t>
      </w:r>
      <w:r w:rsidR="000E5798">
        <w:rPr>
          <w:rFonts w:eastAsia="Calibri"/>
          <w:b/>
          <w:lang w:eastAsia="en-US"/>
        </w:rPr>
        <w:t>quinze</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en-US"/>
        </w:rPr>
      </w:pPr>
      <w:bookmarkStart w:id="4" w:name="_GoBack"/>
      <w:bookmarkEnd w:id="4"/>
      <w:r w:rsidRPr="007656A5">
        <w:rPr>
          <w:rFonts w:eastAsia="Calibri"/>
          <w:lang w:eastAsia="en-US"/>
        </w:rPr>
        <w:lastRenderedPageBreak/>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rsidR="007656A5" w:rsidRPr="007656A5" w:rsidRDefault="007656A5" w:rsidP="00711C2E">
      <w:pPr>
        <w:widowControl w:val="0"/>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sob pena de responsabilidade.</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1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en-US"/>
        </w:rPr>
        <w:lastRenderedPageBreak/>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V – DAS OBRIGAÇÕES</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rsidR="007656A5" w:rsidRPr="007656A5" w:rsidRDefault="007656A5" w:rsidP="00711C2E">
      <w:pPr>
        <w:widowControl w:val="0"/>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obriga a atender prontamente.</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VI - DOS RECURSOS ORÇAMENTÁRIOS:</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w:t>
      </w:r>
      <w:r w:rsidRPr="007656A5">
        <w:rPr>
          <w:rFonts w:eastAsia="Calibri"/>
          <w:lang w:eastAsia="ar-SA"/>
        </w:rPr>
        <w:lastRenderedPageBreak/>
        <w:t xml:space="preserve">Preços, serão alocados quando da emissão das AF Autorização de Fornecimento. </w:t>
      </w:r>
    </w:p>
    <w:p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rsidR="007656A5" w:rsidRPr="00891C39" w:rsidRDefault="007656A5" w:rsidP="00711C2E">
      <w:pPr>
        <w:widowControl w:val="0"/>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0E1DE4">
        <w:rPr>
          <w:rFonts w:eastAsia="Calibri"/>
          <w:b/>
          <w:lang w:eastAsia="ar-SA"/>
        </w:rPr>
        <w:t>49</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0E1DE4">
        <w:rPr>
          <w:rFonts w:eastAsia="Calibri"/>
          <w:b/>
          <w:lang w:eastAsia="ar-SA"/>
        </w:rPr>
        <w:t>08</w:t>
      </w:r>
      <w:r w:rsidRPr="00891C39">
        <w:rPr>
          <w:rFonts w:eastAsia="Calibri"/>
          <w:b/>
          <w:lang w:eastAsia="ar-SA"/>
        </w:rPr>
        <w:t xml:space="preserve">/2020, </w:t>
      </w:r>
      <w:r w:rsidRPr="00891C39">
        <w:rPr>
          <w:rFonts w:eastAsia="Calibri"/>
          <w:lang w:eastAsia="ar-SA"/>
        </w:rPr>
        <w:t>para Registro de Preços.</w:t>
      </w:r>
    </w:p>
    <w:p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w:t>
      </w:r>
      <w:r w:rsidR="000E1DE4">
        <w:rPr>
          <w:rFonts w:eastAsia="Calibri"/>
          <w:lang w:eastAsia="ar-SA"/>
        </w:rPr>
        <w:t>08</w:t>
      </w:r>
      <w:r w:rsidRPr="00891C39">
        <w:rPr>
          <w:rFonts w:eastAsia="Calibri"/>
          <w:lang w:eastAsia="ar-SA"/>
        </w:rPr>
        <w:t xml:space="preserve">/2020, proposta da empresa e Ata de julgamento. </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rsidR="007656A5" w:rsidRDefault="00891C39" w:rsidP="00711C2E">
      <w:pPr>
        <w:widowControl w:val="0"/>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rsidR="00891C39" w:rsidRDefault="00891C39" w:rsidP="00711C2E">
      <w:pPr>
        <w:widowControl w:val="0"/>
        <w:suppressAutoHyphens/>
        <w:jc w:val="right"/>
        <w:rPr>
          <w:rFonts w:eastAsia="Calibri"/>
          <w:b/>
          <w:lang w:eastAsia="ar-SA"/>
        </w:rPr>
        <w:sectPr w:rsidR="00891C39"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lastRenderedPageBreak/>
        <w:t>______________________________</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t>Sérgio Martins</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t>Prefeito Municipal</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lastRenderedPageBreak/>
        <w:t>__________________________________</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t>Empresa Detentora da Ata</w:t>
      </w:r>
    </w:p>
    <w:p w:rsidR="00891C39" w:rsidRDefault="00891C39" w:rsidP="00711C2E">
      <w:pPr>
        <w:widowControl w:val="0"/>
        <w:suppressAutoHyphens/>
        <w:spacing w:after="240" w:line="276" w:lineRule="auto"/>
        <w:jc w:val="right"/>
        <w:rPr>
          <w:rFonts w:eastAsia="Calibri"/>
          <w:lang w:eastAsia="ar-SA"/>
        </w:rPr>
        <w:sectPr w:rsidR="00891C39" w:rsidSect="00437B24">
          <w:type w:val="continuous"/>
          <w:pgSz w:w="11910" w:h="16840" w:code="9"/>
          <w:pgMar w:top="1440" w:right="1080" w:bottom="1440" w:left="1080" w:header="567" w:footer="850" w:gutter="0"/>
          <w:cols w:num="2" w:space="720"/>
          <w:docGrid w:linePitch="326"/>
        </w:sectPr>
      </w:pPr>
    </w:p>
    <w:p w:rsidR="006F00DE" w:rsidRDefault="006F00DE" w:rsidP="00711C2E">
      <w:pPr>
        <w:widowControl w:val="0"/>
        <w:suppressAutoHyphens/>
        <w:spacing w:before="240" w:after="240" w:line="276" w:lineRule="auto"/>
        <w:rPr>
          <w:rFonts w:eastAsia="Calibri"/>
          <w:lang w:eastAsia="ar-SA"/>
        </w:rPr>
      </w:pPr>
    </w:p>
    <w:p w:rsidR="00891C39" w:rsidRPr="00891C39" w:rsidRDefault="00891C39" w:rsidP="00711C2E">
      <w:pPr>
        <w:widowControl w:val="0"/>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rsidR="006F00DE" w:rsidRDefault="006F00DE" w:rsidP="00711C2E">
      <w:pPr>
        <w:widowControl w:val="0"/>
        <w:suppressAutoHyphens/>
        <w:spacing w:after="240" w:line="276" w:lineRule="auto"/>
        <w:jc w:val="right"/>
        <w:rPr>
          <w:rFonts w:eastAsia="Calibri"/>
          <w:lang w:eastAsia="ar-SA"/>
        </w:rPr>
        <w:sectPr w:rsidR="006F00DE" w:rsidSect="00437B24">
          <w:type w:val="continuous"/>
          <w:pgSz w:w="11910" w:h="16840" w:code="9"/>
          <w:pgMar w:top="1440" w:right="1080" w:bottom="1440" w:left="1080" w:header="567" w:footer="850" w:gutter="0"/>
          <w:cols w:space="720"/>
          <w:docGrid w:linePitch="326"/>
        </w:sectPr>
      </w:pPr>
    </w:p>
    <w:p w:rsidR="00891C39" w:rsidRPr="00891C39" w:rsidRDefault="00891C39" w:rsidP="00711C2E">
      <w:pPr>
        <w:widowControl w:val="0"/>
        <w:suppressAutoHyphens/>
        <w:jc w:val="both"/>
        <w:rPr>
          <w:rFonts w:eastAsia="Calibri"/>
          <w:lang w:eastAsia="ar-SA"/>
        </w:rPr>
      </w:pPr>
      <w:r w:rsidRPr="00891C39">
        <w:rPr>
          <w:rFonts w:eastAsia="Calibri"/>
          <w:lang w:eastAsia="ar-SA"/>
        </w:rPr>
        <w:lastRenderedPageBreak/>
        <w:t>_____________________________________</w:t>
      </w:r>
    </w:p>
    <w:p w:rsidR="00891C39" w:rsidRPr="00891C39" w:rsidRDefault="00891C39" w:rsidP="00711C2E">
      <w:pPr>
        <w:widowControl w:val="0"/>
        <w:suppressAutoHyphens/>
        <w:jc w:val="both"/>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rsidR="00891C39" w:rsidRDefault="00891C39" w:rsidP="00711C2E">
      <w:pPr>
        <w:widowControl w:val="0"/>
        <w:suppressAutoHyphens/>
        <w:jc w:val="both"/>
        <w:rPr>
          <w:rFonts w:eastAsia="Calibri"/>
          <w:lang w:eastAsia="ar-SA"/>
        </w:rPr>
      </w:pPr>
      <w:r w:rsidRPr="00891C39">
        <w:rPr>
          <w:rFonts w:eastAsia="Calibri"/>
          <w:lang w:eastAsia="ar-SA"/>
        </w:rPr>
        <w:t>CPF: ____________</w:t>
      </w:r>
      <w:r w:rsidR="006F00DE">
        <w:rPr>
          <w:rFonts w:eastAsia="Calibri"/>
          <w:lang w:eastAsia="ar-SA"/>
        </w:rPr>
        <w:t>____________________</w:t>
      </w:r>
    </w:p>
    <w:p w:rsidR="00836340" w:rsidRDefault="00836340" w:rsidP="00711C2E">
      <w:pPr>
        <w:widowControl w:val="0"/>
        <w:suppressAutoHyphens/>
        <w:jc w:val="both"/>
        <w:rPr>
          <w:rFonts w:eastAsia="Calibri"/>
          <w:lang w:eastAsia="ar-SA"/>
        </w:rPr>
      </w:pPr>
    </w:p>
    <w:p w:rsidR="006F00DE" w:rsidRPr="00891C39" w:rsidRDefault="006F00DE" w:rsidP="00711C2E">
      <w:pPr>
        <w:widowControl w:val="0"/>
        <w:suppressAutoHyphens/>
        <w:jc w:val="both"/>
        <w:rPr>
          <w:rFonts w:eastAsia="Calibri"/>
          <w:lang w:eastAsia="ar-SA"/>
        </w:rPr>
      </w:pPr>
      <w:r w:rsidRPr="00891C39">
        <w:rPr>
          <w:rFonts w:eastAsia="Calibri"/>
          <w:lang w:eastAsia="ar-SA"/>
        </w:rPr>
        <w:t>_____________________________________</w:t>
      </w:r>
    </w:p>
    <w:p w:rsidR="006F00DE" w:rsidRPr="00891C39" w:rsidRDefault="006F00DE" w:rsidP="00711C2E">
      <w:pPr>
        <w:widowControl w:val="0"/>
        <w:suppressAutoHyphens/>
        <w:jc w:val="both"/>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rsidR="006F00DE" w:rsidRPr="007656A5" w:rsidRDefault="006F00DE" w:rsidP="00711C2E">
      <w:pPr>
        <w:widowControl w:val="0"/>
        <w:suppressAutoHyphens/>
        <w:jc w:val="both"/>
        <w:rPr>
          <w:rFonts w:eastAsia="Calibri"/>
          <w:lang w:eastAsia="ar-SA"/>
        </w:rPr>
      </w:pPr>
      <w:r>
        <w:rPr>
          <w:rFonts w:eastAsia="Calibri"/>
          <w:lang w:eastAsia="ar-SA"/>
        </w:rPr>
        <w:t>CPF: ___________</w:t>
      </w:r>
      <w:r w:rsidRPr="00891C39">
        <w:rPr>
          <w:rFonts w:eastAsia="Calibri"/>
          <w:lang w:eastAsia="ar-SA"/>
        </w:rPr>
        <w:t>_________________</w:t>
      </w:r>
    </w:p>
    <w:p w:rsidR="00836340" w:rsidRDefault="00836340" w:rsidP="00711C2E">
      <w:pPr>
        <w:widowControl w:val="0"/>
        <w:suppressAutoHyphens/>
        <w:spacing w:after="240" w:line="276" w:lineRule="auto"/>
        <w:jc w:val="center"/>
        <w:rPr>
          <w:rFonts w:eastAsia="Calibri"/>
          <w:lang w:eastAsia="ar-SA"/>
        </w:rPr>
        <w:sectPr w:rsidR="00836340" w:rsidSect="00437B24">
          <w:type w:val="continuous"/>
          <w:pgSz w:w="11910" w:h="16840" w:code="9"/>
          <w:pgMar w:top="1440" w:right="1080" w:bottom="1440" w:left="1080" w:header="567" w:footer="850" w:gutter="0"/>
          <w:cols w:space="720"/>
          <w:docGrid w:linePitch="326"/>
        </w:sectPr>
      </w:pPr>
    </w:p>
    <w:p w:rsidR="00836340" w:rsidRDefault="00836340" w:rsidP="00711C2E">
      <w:pPr>
        <w:widowControl w:val="0"/>
        <w:suppressAutoHyphens/>
        <w:spacing w:after="240" w:line="276" w:lineRule="auto"/>
        <w:rPr>
          <w:rFonts w:eastAsia="Calibri"/>
          <w:lang w:eastAsia="ar-SA"/>
        </w:rPr>
      </w:pPr>
    </w:p>
    <w:p w:rsidR="007656A5" w:rsidRPr="007656A5" w:rsidRDefault="007656A5" w:rsidP="00711C2E">
      <w:pPr>
        <w:widowControl w:val="0"/>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rsidR="007656A5" w:rsidRPr="007656A5" w:rsidRDefault="007656A5" w:rsidP="00711C2E">
      <w:pPr>
        <w:widowControl w:val="0"/>
        <w:spacing w:after="200" w:line="276" w:lineRule="auto"/>
        <w:jc w:val="both"/>
        <w:rPr>
          <w:rFonts w:eastAsia="Calibri"/>
          <w:u w:val="single"/>
          <w:lang w:eastAsia="en-US"/>
        </w:rPr>
      </w:pPr>
      <w:r w:rsidRPr="007656A5">
        <w:rPr>
          <w:rFonts w:eastAsia="Calibri"/>
          <w:b/>
          <w:lang w:eastAsia="en-US"/>
        </w:rPr>
        <w:t>1</w:t>
      </w:r>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w:t>
      </w:r>
      <w:r w:rsidRPr="007656A5">
        <w:rPr>
          <w:rFonts w:eastAsia="Calibri"/>
          <w:b/>
          <w:lang w:eastAsia="en-US"/>
        </w:rPr>
        <w:lastRenderedPageBreak/>
        <w:t xml:space="preserve">via sistema, no prazo estipulado no preâmbulo do Edital, e </w:t>
      </w:r>
      <w:r w:rsidRPr="007656A5">
        <w:rPr>
          <w:rFonts w:eastAsia="Calibri"/>
          <w:b/>
          <w:u w:val="single"/>
          <w:lang w:eastAsia="en-US"/>
        </w:rPr>
        <w:t xml:space="preserve">não após a etapa de lances. </w:t>
      </w:r>
    </w:p>
    <w:p w:rsidR="007656A5" w:rsidRPr="007656A5" w:rsidRDefault="007656A5" w:rsidP="00711C2E">
      <w:pPr>
        <w:widowControl w:val="0"/>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rsidR="007656A5" w:rsidRPr="007656A5" w:rsidRDefault="007656A5" w:rsidP="00711C2E">
      <w:pPr>
        <w:widowControl w:val="0"/>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rsidR="007656A5" w:rsidRPr="007656A5" w:rsidRDefault="007656A5" w:rsidP="00711C2E">
      <w:pPr>
        <w:widowControl w:val="0"/>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rsidR="007656A5" w:rsidRPr="007656A5" w:rsidRDefault="007656A5" w:rsidP="00711C2E">
      <w:pPr>
        <w:widowControl w:val="0"/>
        <w:autoSpaceDE w:val="0"/>
        <w:autoSpaceDN w:val="0"/>
        <w:adjustRightInd w:val="0"/>
        <w:spacing w:after="200" w:line="276" w:lineRule="auto"/>
        <w:jc w:val="both"/>
        <w:rPr>
          <w:rFonts w:eastAsia="Calibri"/>
          <w:lang w:eastAsia="en-US"/>
        </w:rPr>
      </w:pPr>
    </w:p>
    <w:p w:rsidR="007656A5" w:rsidRPr="007656A5" w:rsidRDefault="007656A5" w:rsidP="00711C2E">
      <w:pPr>
        <w:widowControl w:val="0"/>
        <w:spacing w:after="200" w:line="276" w:lineRule="auto"/>
        <w:rPr>
          <w:rFonts w:eastAsia="Calibri"/>
          <w:lang w:eastAsia="en-US"/>
        </w:rPr>
      </w:pPr>
    </w:p>
    <w:p w:rsidR="007656A5" w:rsidRPr="007656A5" w:rsidRDefault="006F00DE" w:rsidP="00711C2E">
      <w:pPr>
        <w:widowControl w:val="0"/>
        <w:spacing w:line="276" w:lineRule="auto"/>
        <w:jc w:val="center"/>
        <w:rPr>
          <w:rFonts w:eastAsia="Calibri"/>
          <w:b/>
          <w:bCs/>
          <w:iCs/>
          <w:lang w:eastAsia="en-US"/>
        </w:rPr>
      </w:pPr>
      <w:r>
        <w:rPr>
          <w:rFonts w:eastAsia="Calibri"/>
          <w:b/>
          <w:bCs/>
          <w:iCs/>
          <w:lang w:eastAsia="en-US"/>
        </w:rPr>
        <w:t>Brunara Luana Landim</w:t>
      </w:r>
    </w:p>
    <w:p w:rsidR="00D069C6" w:rsidRPr="00836340" w:rsidRDefault="007656A5" w:rsidP="00711C2E">
      <w:pPr>
        <w:widowControl w:val="0"/>
        <w:spacing w:line="276" w:lineRule="auto"/>
        <w:jc w:val="center"/>
        <w:rPr>
          <w:rFonts w:eastAsia="Calibri"/>
          <w:lang w:eastAsia="ar-SA"/>
        </w:rPr>
      </w:pPr>
      <w:r w:rsidRPr="007656A5">
        <w:rPr>
          <w:rFonts w:eastAsia="Calibri"/>
          <w:b/>
          <w:bCs/>
          <w:iCs/>
          <w:lang w:eastAsia="en-US"/>
        </w:rPr>
        <w:t>Pregoeira</w:t>
      </w:r>
    </w:p>
    <w:sectPr w:rsidR="00D069C6" w:rsidRPr="00836340"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597" w:rsidRDefault="00460597">
      <w:r>
        <w:separator/>
      </w:r>
    </w:p>
  </w:endnote>
  <w:endnote w:type="continuationSeparator" w:id="0">
    <w:p w:rsidR="00460597" w:rsidRDefault="0046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Pr="00B16C10" w:rsidRDefault="008F7F6F"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711C2E">
      <w:rPr>
        <w:rStyle w:val="Nmerodepgina"/>
        <w:rFonts w:ascii="Arial" w:hAnsi="Arial" w:cs="Arial"/>
        <w:noProof/>
      </w:rPr>
      <w:t>47</w:t>
    </w:r>
    <w:r w:rsidRPr="00B16C10">
      <w:rPr>
        <w:rStyle w:val="Nmerodepgina"/>
        <w:rFonts w:ascii="Arial" w:hAnsi="Arial" w:cs="Arial"/>
      </w:rPr>
      <w:fldChar w:fldCharType="end"/>
    </w:r>
  </w:p>
  <w:p w:rsidR="008F7F6F" w:rsidRPr="00B16C10" w:rsidRDefault="008F7F6F" w:rsidP="007656A5">
    <w:pPr>
      <w:pStyle w:val="Ttulo2"/>
      <w:pBdr>
        <w:bottom w:val="single" w:sz="12" w:space="1" w:color="auto"/>
      </w:pBdr>
      <w:ind w:right="360" w:firstLine="0"/>
      <w:rPr>
        <w:rFonts w:cs="Arial"/>
        <w:sz w:val="20"/>
      </w:rPr>
    </w:pPr>
  </w:p>
  <w:p w:rsidR="008F7F6F" w:rsidRPr="00B16C10" w:rsidRDefault="008F7F6F" w:rsidP="00B16C10">
    <w:pPr>
      <w:pStyle w:val="Ttulo2"/>
      <w:spacing w:before="240"/>
      <w:ind w:firstLine="0"/>
      <w:rPr>
        <w:rFonts w:cs="Arial"/>
        <w:sz w:val="20"/>
      </w:rPr>
    </w:pPr>
    <w:r w:rsidRPr="00B16C10">
      <w:rPr>
        <w:rFonts w:cs="Arial"/>
        <w:sz w:val="20"/>
      </w:rPr>
      <w:t>Av. Dom Silvério, 170, Centro – Bom Jardim de Minas – MG CEP 37.310-000</w:t>
    </w:r>
  </w:p>
  <w:p w:rsidR="008F7F6F" w:rsidRPr="00B16C10" w:rsidRDefault="008F7F6F"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Default="008F7F6F"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11C2E">
      <w:rPr>
        <w:rStyle w:val="Nmerodepgina"/>
        <w:noProof/>
      </w:rPr>
      <w:t>47</w:t>
    </w:r>
    <w:r>
      <w:rPr>
        <w:rStyle w:val="Nmerodepgina"/>
      </w:rPr>
      <w:fldChar w:fldCharType="end"/>
    </w:r>
  </w:p>
  <w:p w:rsidR="008F7F6F" w:rsidRDefault="008F7F6F" w:rsidP="007656A5">
    <w:pPr>
      <w:pStyle w:val="Ttulo2"/>
      <w:pBdr>
        <w:bottom w:val="single" w:sz="12" w:space="1" w:color="auto"/>
      </w:pBdr>
      <w:ind w:right="360" w:firstLine="0"/>
      <w:rPr>
        <w:sz w:val="20"/>
      </w:rPr>
    </w:pPr>
  </w:p>
  <w:p w:rsidR="008F7F6F" w:rsidRDefault="008F7F6F" w:rsidP="007656A5">
    <w:pPr>
      <w:pStyle w:val="Ttulo2"/>
      <w:ind w:firstLine="0"/>
      <w:rPr>
        <w:sz w:val="10"/>
      </w:rPr>
    </w:pPr>
  </w:p>
  <w:p w:rsidR="008F7F6F" w:rsidRDefault="008F7F6F" w:rsidP="007656A5">
    <w:pPr>
      <w:pStyle w:val="Ttulo2"/>
      <w:ind w:firstLine="0"/>
      <w:rPr>
        <w:sz w:val="20"/>
      </w:rPr>
    </w:pPr>
    <w:r>
      <w:rPr>
        <w:sz w:val="20"/>
      </w:rPr>
      <w:t>Av. Dom Silvério, 170, Centro – Bom Jardim de Minas – MG CEP 37.310-000</w:t>
    </w:r>
  </w:p>
  <w:p w:rsidR="008F7F6F" w:rsidRDefault="008F7F6F"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Default="008F7F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8F7F6F" w:rsidRDefault="008F7F6F">
    <w:pPr>
      <w:pStyle w:val="Rodap"/>
      <w:ind w:right="360"/>
    </w:pPr>
  </w:p>
  <w:p w:rsidR="008F7F6F" w:rsidRDefault="008F7F6F"/>
  <w:p w:rsidR="008F7F6F" w:rsidRDefault="008F7F6F"/>
  <w:p w:rsidR="008F7F6F" w:rsidRDefault="008F7F6F"/>
  <w:p w:rsidR="008F7F6F" w:rsidRDefault="008F7F6F"/>
  <w:p w:rsidR="008F7F6F" w:rsidRDefault="008F7F6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Default="008F7F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11C2E">
      <w:rPr>
        <w:rStyle w:val="Nmerodepgina"/>
        <w:noProof/>
      </w:rPr>
      <w:t>56</w:t>
    </w:r>
    <w:r>
      <w:rPr>
        <w:rStyle w:val="Nmerodepgina"/>
      </w:rPr>
      <w:fldChar w:fldCharType="end"/>
    </w:r>
  </w:p>
  <w:p w:rsidR="008F7F6F" w:rsidRDefault="008F7F6F">
    <w:pPr>
      <w:pStyle w:val="Ttulo2"/>
      <w:pBdr>
        <w:bottom w:val="single" w:sz="12" w:space="1" w:color="auto"/>
      </w:pBdr>
      <w:ind w:right="360" w:firstLine="0"/>
      <w:rPr>
        <w:sz w:val="20"/>
      </w:rPr>
    </w:pPr>
  </w:p>
  <w:p w:rsidR="008F7F6F" w:rsidRDefault="008F7F6F">
    <w:pPr>
      <w:pStyle w:val="Ttulo2"/>
      <w:ind w:firstLine="0"/>
      <w:rPr>
        <w:sz w:val="10"/>
      </w:rPr>
    </w:pPr>
  </w:p>
  <w:p w:rsidR="008F7F6F" w:rsidRDefault="008F7F6F">
    <w:pPr>
      <w:pStyle w:val="Ttulo2"/>
      <w:ind w:firstLine="0"/>
      <w:rPr>
        <w:sz w:val="20"/>
      </w:rPr>
    </w:pPr>
    <w:r>
      <w:rPr>
        <w:sz w:val="20"/>
      </w:rPr>
      <w:t>Av. Dom Silvério, 170, Centro – Bom Jardim de Minas – MG CEP 37.310-000</w:t>
    </w:r>
  </w:p>
  <w:p w:rsidR="008F7F6F" w:rsidRDefault="008F7F6F"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597" w:rsidRDefault="00460597">
      <w:r>
        <w:separator/>
      </w:r>
    </w:p>
  </w:footnote>
  <w:footnote w:type="continuationSeparator" w:id="0">
    <w:p w:rsidR="00460597" w:rsidRDefault="00460597">
      <w:r>
        <w:continuationSeparator/>
      </w:r>
    </w:p>
  </w:footnote>
  <w:footnote w:id="1">
    <w:p w:rsidR="008F7F6F" w:rsidRPr="00174B64" w:rsidRDefault="008F7F6F"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rsidR="008F7F6F" w:rsidRPr="00174B64" w:rsidRDefault="008F7F6F"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8F7F6F" w:rsidRDefault="008F7F6F" w:rsidP="007656A5">
      <w:pPr>
        <w:pStyle w:val="Textodenotaderodap"/>
      </w:pPr>
    </w:p>
  </w:footnote>
  <w:footnote w:id="2">
    <w:p w:rsidR="008F7F6F" w:rsidRPr="00315A50" w:rsidRDefault="008F7F6F"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rsidR="008F7F6F" w:rsidRPr="00661981" w:rsidRDefault="008F7F6F"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Default="008F7F6F"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Default="008F7F6F"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F6F" w:rsidRDefault="008F7F6F"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
  </w:num>
  <w:num w:numId="3">
    <w:abstractNumId w:val="3"/>
  </w:num>
  <w:num w:numId="4">
    <w:abstractNumId w:val="0"/>
  </w:num>
  <w:num w:numId="5">
    <w:abstractNumId w:val="15"/>
  </w:num>
  <w:num w:numId="6">
    <w:abstractNumId w:val="8"/>
  </w:num>
  <w:num w:numId="7">
    <w:abstractNumId w:val="5"/>
  </w:num>
  <w:num w:numId="8">
    <w:abstractNumId w:val="9"/>
  </w:num>
  <w:num w:numId="9">
    <w:abstractNumId w:val="13"/>
  </w:num>
  <w:num w:numId="10">
    <w:abstractNumId w:val="14"/>
  </w:num>
  <w:num w:numId="11">
    <w:abstractNumId w:val="11"/>
  </w:num>
  <w:num w:numId="12">
    <w:abstractNumId w:val="7"/>
  </w:num>
  <w:num w:numId="13">
    <w:abstractNumId w:val="2"/>
  </w:num>
  <w:num w:numId="14">
    <w:abstractNumId w:val="10"/>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0103"/>
    <w:rsid w:val="00022997"/>
    <w:rsid w:val="00036D31"/>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B7F9A"/>
    <w:rsid w:val="000C241B"/>
    <w:rsid w:val="000D611E"/>
    <w:rsid w:val="000D6772"/>
    <w:rsid w:val="000E1DE4"/>
    <w:rsid w:val="000E5798"/>
    <w:rsid w:val="000F445F"/>
    <w:rsid w:val="000F5461"/>
    <w:rsid w:val="001019A4"/>
    <w:rsid w:val="00107B60"/>
    <w:rsid w:val="00107E89"/>
    <w:rsid w:val="00116D15"/>
    <w:rsid w:val="00124683"/>
    <w:rsid w:val="00125905"/>
    <w:rsid w:val="00130CCF"/>
    <w:rsid w:val="001334F7"/>
    <w:rsid w:val="001503FB"/>
    <w:rsid w:val="00153E4B"/>
    <w:rsid w:val="001577FF"/>
    <w:rsid w:val="0017357E"/>
    <w:rsid w:val="00174B64"/>
    <w:rsid w:val="00182241"/>
    <w:rsid w:val="001831AD"/>
    <w:rsid w:val="001853EC"/>
    <w:rsid w:val="00185A68"/>
    <w:rsid w:val="00185FA8"/>
    <w:rsid w:val="00187036"/>
    <w:rsid w:val="00192478"/>
    <w:rsid w:val="001931DC"/>
    <w:rsid w:val="00194947"/>
    <w:rsid w:val="001A398D"/>
    <w:rsid w:val="001F5708"/>
    <w:rsid w:val="0020480C"/>
    <w:rsid w:val="0020541E"/>
    <w:rsid w:val="002240F3"/>
    <w:rsid w:val="00227654"/>
    <w:rsid w:val="00232AE4"/>
    <w:rsid w:val="00235D2D"/>
    <w:rsid w:val="00240342"/>
    <w:rsid w:val="00241F39"/>
    <w:rsid w:val="002461BC"/>
    <w:rsid w:val="002477FC"/>
    <w:rsid w:val="00251F39"/>
    <w:rsid w:val="002737DA"/>
    <w:rsid w:val="002832FB"/>
    <w:rsid w:val="00284DB1"/>
    <w:rsid w:val="002917E9"/>
    <w:rsid w:val="002949DB"/>
    <w:rsid w:val="002B5304"/>
    <w:rsid w:val="002C00D5"/>
    <w:rsid w:val="002C71D6"/>
    <w:rsid w:val="002D17A4"/>
    <w:rsid w:val="002D7CAA"/>
    <w:rsid w:val="002E41D1"/>
    <w:rsid w:val="002E42CF"/>
    <w:rsid w:val="002F366E"/>
    <w:rsid w:val="002F42E9"/>
    <w:rsid w:val="00303826"/>
    <w:rsid w:val="00315A50"/>
    <w:rsid w:val="00315D31"/>
    <w:rsid w:val="00320CAE"/>
    <w:rsid w:val="00326ECA"/>
    <w:rsid w:val="003517E4"/>
    <w:rsid w:val="00363E09"/>
    <w:rsid w:val="00364D3E"/>
    <w:rsid w:val="0037098A"/>
    <w:rsid w:val="003870D5"/>
    <w:rsid w:val="0039014D"/>
    <w:rsid w:val="00395DAB"/>
    <w:rsid w:val="0039612B"/>
    <w:rsid w:val="003C4BEE"/>
    <w:rsid w:val="003C6D8D"/>
    <w:rsid w:val="003C7E10"/>
    <w:rsid w:val="003D480B"/>
    <w:rsid w:val="003F1ED5"/>
    <w:rsid w:val="00402EBE"/>
    <w:rsid w:val="00411EF2"/>
    <w:rsid w:val="00413D09"/>
    <w:rsid w:val="004145B8"/>
    <w:rsid w:val="004175C3"/>
    <w:rsid w:val="004373C3"/>
    <w:rsid w:val="00437B24"/>
    <w:rsid w:val="00441C5C"/>
    <w:rsid w:val="00460597"/>
    <w:rsid w:val="00466925"/>
    <w:rsid w:val="00470654"/>
    <w:rsid w:val="0047196D"/>
    <w:rsid w:val="00481D86"/>
    <w:rsid w:val="004A43E8"/>
    <w:rsid w:val="004D4FEB"/>
    <w:rsid w:val="004E3609"/>
    <w:rsid w:val="004F438A"/>
    <w:rsid w:val="004F4B27"/>
    <w:rsid w:val="004F535E"/>
    <w:rsid w:val="00507AB9"/>
    <w:rsid w:val="00520476"/>
    <w:rsid w:val="00541280"/>
    <w:rsid w:val="00545075"/>
    <w:rsid w:val="00557D06"/>
    <w:rsid w:val="00561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A53C8"/>
    <w:rsid w:val="006B10C9"/>
    <w:rsid w:val="006B51B8"/>
    <w:rsid w:val="006C20B5"/>
    <w:rsid w:val="006C56E0"/>
    <w:rsid w:val="006D0071"/>
    <w:rsid w:val="006E14B7"/>
    <w:rsid w:val="006E1EBE"/>
    <w:rsid w:val="006E68B4"/>
    <w:rsid w:val="006F00DE"/>
    <w:rsid w:val="00707489"/>
    <w:rsid w:val="00711C2E"/>
    <w:rsid w:val="0071712C"/>
    <w:rsid w:val="007241B8"/>
    <w:rsid w:val="0074398B"/>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2F94"/>
    <w:rsid w:val="00823E0E"/>
    <w:rsid w:val="00831702"/>
    <w:rsid w:val="00836340"/>
    <w:rsid w:val="00856BD8"/>
    <w:rsid w:val="008614B8"/>
    <w:rsid w:val="008620C8"/>
    <w:rsid w:val="00867246"/>
    <w:rsid w:val="0087438A"/>
    <w:rsid w:val="00874FB8"/>
    <w:rsid w:val="00876B94"/>
    <w:rsid w:val="00891C39"/>
    <w:rsid w:val="0089470A"/>
    <w:rsid w:val="00895985"/>
    <w:rsid w:val="00897515"/>
    <w:rsid w:val="008A30B4"/>
    <w:rsid w:val="008C39D3"/>
    <w:rsid w:val="008F203C"/>
    <w:rsid w:val="008F7F6F"/>
    <w:rsid w:val="0090068C"/>
    <w:rsid w:val="00902BF1"/>
    <w:rsid w:val="0090606D"/>
    <w:rsid w:val="00906DB0"/>
    <w:rsid w:val="009108C2"/>
    <w:rsid w:val="009143D4"/>
    <w:rsid w:val="0091792C"/>
    <w:rsid w:val="0092601E"/>
    <w:rsid w:val="009275BF"/>
    <w:rsid w:val="0093212C"/>
    <w:rsid w:val="009419F2"/>
    <w:rsid w:val="00963B78"/>
    <w:rsid w:val="00974183"/>
    <w:rsid w:val="00975766"/>
    <w:rsid w:val="00983727"/>
    <w:rsid w:val="00993949"/>
    <w:rsid w:val="009A2715"/>
    <w:rsid w:val="009A7D59"/>
    <w:rsid w:val="009B521F"/>
    <w:rsid w:val="009C05DF"/>
    <w:rsid w:val="009D0C76"/>
    <w:rsid w:val="009D7842"/>
    <w:rsid w:val="009F2E49"/>
    <w:rsid w:val="009F3579"/>
    <w:rsid w:val="009F65DD"/>
    <w:rsid w:val="00A03355"/>
    <w:rsid w:val="00A121E6"/>
    <w:rsid w:val="00A147F8"/>
    <w:rsid w:val="00A21EF6"/>
    <w:rsid w:val="00A315D9"/>
    <w:rsid w:val="00A4153F"/>
    <w:rsid w:val="00A4229C"/>
    <w:rsid w:val="00A64480"/>
    <w:rsid w:val="00A717F7"/>
    <w:rsid w:val="00A77E5A"/>
    <w:rsid w:val="00A82BC1"/>
    <w:rsid w:val="00A91AA7"/>
    <w:rsid w:val="00A945A0"/>
    <w:rsid w:val="00A95ABC"/>
    <w:rsid w:val="00AC5E84"/>
    <w:rsid w:val="00AC72B9"/>
    <w:rsid w:val="00AC7ED6"/>
    <w:rsid w:val="00AE45ED"/>
    <w:rsid w:val="00B06800"/>
    <w:rsid w:val="00B105E3"/>
    <w:rsid w:val="00B147A3"/>
    <w:rsid w:val="00B15304"/>
    <w:rsid w:val="00B16C10"/>
    <w:rsid w:val="00B20446"/>
    <w:rsid w:val="00B32109"/>
    <w:rsid w:val="00B3532B"/>
    <w:rsid w:val="00B55368"/>
    <w:rsid w:val="00B56CE9"/>
    <w:rsid w:val="00B5794D"/>
    <w:rsid w:val="00B63F27"/>
    <w:rsid w:val="00B6584F"/>
    <w:rsid w:val="00B742FB"/>
    <w:rsid w:val="00B745DF"/>
    <w:rsid w:val="00B80B63"/>
    <w:rsid w:val="00B937D2"/>
    <w:rsid w:val="00B95F2B"/>
    <w:rsid w:val="00BB5DD1"/>
    <w:rsid w:val="00BC51F5"/>
    <w:rsid w:val="00BC5A54"/>
    <w:rsid w:val="00BD36AE"/>
    <w:rsid w:val="00BD3C61"/>
    <w:rsid w:val="00BE122F"/>
    <w:rsid w:val="00BE6D3A"/>
    <w:rsid w:val="00C003D3"/>
    <w:rsid w:val="00C04E1A"/>
    <w:rsid w:val="00C10620"/>
    <w:rsid w:val="00C1420D"/>
    <w:rsid w:val="00C21E8A"/>
    <w:rsid w:val="00C22849"/>
    <w:rsid w:val="00C2461D"/>
    <w:rsid w:val="00C30B86"/>
    <w:rsid w:val="00C3520E"/>
    <w:rsid w:val="00C42934"/>
    <w:rsid w:val="00C4632A"/>
    <w:rsid w:val="00C469DF"/>
    <w:rsid w:val="00C47E86"/>
    <w:rsid w:val="00C51336"/>
    <w:rsid w:val="00C52F4E"/>
    <w:rsid w:val="00C5786F"/>
    <w:rsid w:val="00C621F9"/>
    <w:rsid w:val="00C62B0A"/>
    <w:rsid w:val="00C772CD"/>
    <w:rsid w:val="00C7767C"/>
    <w:rsid w:val="00C819C2"/>
    <w:rsid w:val="00C87701"/>
    <w:rsid w:val="00C94410"/>
    <w:rsid w:val="00CB5626"/>
    <w:rsid w:val="00CC22C7"/>
    <w:rsid w:val="00CD6EB8"/>
    <w:rsid w:val="00CE5D9B"/>
    <w:rsid w:val="00CE63F1"/>
    <w:rsid w:val="00CF3553"/>
    <w:rsid w:val="00CF5286"/>
    <w:rsid w:val="00D069C6"/>
    <w:rsid w:val="00D22FD0"/>
    <w:rsid w:val="00D2524B"/>
    <w:rsid w:val="00D430A1"/>
    <w:rsid w:val="00D44392"/>
    <w:rsid w:val="00D46454"/>
    <w:rsid w:val="00D50A2E"/>
    <w:rsid w:val="00D5359D"/>
    <w:rsid w:val="00D62103"/>
    <w:rsid w:val="00D758F7"/>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55C10"/>
    <w:rsid w:val="00F66047"/>
    <w:rsid w:val="00F72EF1"/>
    <w:rsid w:val="00F74049"/>
    <w:rsid w:val="00F74876"/>
    <w:rsid w:val="00F7602E"/>
    <w:rsid w:val="00F77B9D"/>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746518-2180-400B-B007-7F4F8B38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8220D-C50F-4936-B78E-54C8AB89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56</Pages>
  <Words>16662</Words>
  <Characters>89981</Characters>
  <Application>Microsoft Office Word</Application>
  <DocSecurity>0</DocSecurity>
  <Lines>749</Lines>
  <Paragraphs>212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106431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18</cp:revision>
  <cp:lastPrinted>2019-06-28T11:27:00Z</cp:lastPrinted>
  <dcterms:created xsi:type="dcterms:W3CDTF">2020-07-01T12:53:00Z</dcterms:created>
  <dcterms:modified xsi:type="dcterms:W3CDTF">2020-07-03T15:38:00Z</dcterms:modified>
</cp:coreProperties>
</file>