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A5" w:rsidRPr="007656A5" w:rsidRDefault="007656A5" w:rsidP="007656A5">
      <w:pPr>
        <w:widowControl w:val="0"/>
        <w:autoSpaceDE w:val="0"/>
        <w:autoSpaceDN w:val="0"/>
        <w:spacing w:after="240" w:line="276"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rsidR="007656A5" w:rsidRPr="007656A5" w:rsidRDefault="007656A5" w:rsidP="007656A5">
      <w:pPr>
        <w:widowControl w:val="0"/>
        <w:autoSpaceDE w:val="0"/>
        <w:autoSpaceDN w:val="0"/>
        <w:spacing w:after="240" w:line="276" w:lineRule="auto"/>
        <w:ind w:right="7"/>
        <w:jc w:val="center"/>
        <w:outlineLvl w:val="1"/>
        <w:rPr>
          <w:rFonts w:eastAsia="Arial"/>
          <w:b/>
          <w:bCs/>
          <w:lang w:val="pt-PT" w:eastAsia="pt-PT" w:bidi="pt-PT"/>
        </w:rPr>
      </w:pPr>
      <w:bookmarkStart w:id="0" w:name="_GoBack"/>
      <w:bookmarkEnd w:id="0"/>
      <w:r w:rsidRPr="007656A5">
        <w:rPr>
          <w:rFonts w:eastAsia="Arial"/>
          <w:b/>
          <w:bCs/>
          <w:lang w:val="pt-PT" w:eastAsia="pt-PT" w:bidi="pt-PT"/>
        </w:rPr>
        <w:t xml:space="preserve">PROCESSO LICITATÓRIO Nº </w:t>
      </w:r>
      <w:r w:rsidR="002737DA">
        <w:rPr>
          <w:rFonts w:eastAsia="Arial"/>
          <w:b/>
          <w:bCs/>
          <w:lang w:val="pt-PT" w:eastAsia="pt-PT" w:bidi="pt-PT"/>
        </w:rPr>
        <w:t>29</w:t>
      </w:r>
      <w:r w:rsidRPr="007656A5">
        <w:rPr>
          <w:rFonts w:eastAsia="Arial"/>
          <w:b/>
          <w:bCs/>
          <w:lang w:val="pt-PT" w:eastAsia="pt-PT" w:bidi="pt-PT"/>
        </w:rPr>
        <w:t>/2020</w:t>
      </w:r>
    </w:p>
    <w:p w:rsidR="007656A5" w:rsidRPr="007656A5" w:rsidRDefault="007656A5" w:rsidP="007656A5">
      <w:pPr>
        <w:spacing w:after="240" w:line="276" w:lineRule="auto"/>
        <w:ind w:right="7"/>
        <w:jc w:val="center"/>
        <w:rPr>
          <w:rFonts w:eastAsia="Calibri"/>
          <w:b/>
          <w:lang w:eastAsia="en-US"/>
        </w:rPr>
      </w:pPr>
      <w:r w:rsidRPr="007656A5">
        <w:rPr>
          <w:rFonts w:eastAsia="Calibri"/>
          <w:b/>
          <w:lang w:eastAsia="en-US"/>
        </w:rPr>
        <w:t>PREGÃO ELETRÔNICO Nº 0</w:t>
      </w:r>
      <w:r w:rsidR="002737DA">
        <w:rPr>
          <w:rFonts w:eastAsia="Calibri"/>
          <w:b/>
          <w:lang w:eastAsia="en-US"/>
        </w:rPr>
        <w:t>3</w:t>
      </w:r>
      <w:r w:rsidRPr="007656A5">
        <w:rPr>
          <w:rFonts w:eastAsia="Calibri"/>
          <w:b/>
          <w:lang w:eastAsia="en-US"/>
        </w:rPr>
        <w:t>/2020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5"/>
      </w:tblGrid>
      <w:tr w:rsidR="007656A5" w:rsidRPr="007656A5" w:rsidTr="007656A5">
        <w:trPr>
          <w:jc w:val="center"/>
        </w:trPr>
        <w:tc>
          <w:tcPr>
            <w:tcW w:w="9215" w:type="dxa"/>
          </w:tcPr>
          <w:p w:rsidR="007656A5" w:rsidRPr="007656A5" w:rsidRDefault="007656A5" w:rsidP="007656A5">
            <w:pPr>
              <w:spacing w:after="200" w:line="276" w:lineRule="auto"/>
              <w:jc w:val="both"/>
              <w:rPr>
                <w:rFonts w:eastAsia="Calibri"/>
                <w:lang w:eastAsia="en-US"/>
              </w:rPr>
            </w:pPr>
            <w:r w:rsidRPr="007656A5">
              <w:rPr>
                <w:rFonts w:eastAsia="Calibri"/>
                <w:lang w:eastAsia="en-US"/>
              </w:rPr>
              <w:t xml:space="preserve">OBJETO: </w:t>
            </w:r>
            <w:r w:rsidR="002737DA" w:rsidRPr="002737DA">
              <w:rPr>
                <w:color w:val="111111"/>
                <w:bdr w:val="none" w:sz="0" w:space="0" w:color="auto" w:frame="1"/>
              </w:rPr>
              <w:t>Registro de Preços pelo prazo de 12 (doze) meses para a</w:t>
            </w:r>
            <w:r w:rsidR="002737DA" w:rsidRPr="002737DA">
              <w:t>quisição de materiais e equipamentos de informática para atender as demandas das Secretarias do Município de Bom Jardim de Minas</w:t>
            </w:r>
            <w:r>
              <w:rPr>
                <w:rFonts w:eastAsia="Calibri"/>
                <w:lang w:eastAsia="en-US"/>
              </w:rPr>
              <w:t xml:space="preserve">, </w:t>
            </w:r>
            <w:r w:rsidRPr="007656A5">
              <w:rPr>
                <w:rFonts w:eastAsia="Calibri"/>
                <w:lang w:eastAsia="en-US"/>
              </w:rPr>
              <w:t>de acordo com as especificações constantes do Termo de Referência, Anexo</w:t>
            </w:r>
            <w:r w:rsidRPr="007656A5">
              <w:rPr>
                <w:rFonts w:eastAsia="Calibri"/>
                <w:spacing w:val="-8"/>
                <w:lang w:eastAsia="en-US"/>
              </w:rPr>
              <w:t xml:space="preserve"> </w:t>
            </w:r>
            <w:r w:rsidRPr="007656A5">
              <w:rPr>
                <w:rFonts w:eastAsia="Calibri"/>
                <w:lang w:eastAsia="en-US"/>
              </w:rPr>
              <w:t>I deste Edital.</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Pr>
                <w:rFonts w:eastAsia="Arial"/>
                <w:b/>
                <w:bCs/>
                <w:lang w:val="pt-PT" w:eastAsia="pt-PT" w:bidi="pt-PT"/>
              </w:rPr>
              <w:t>ropostas até dia 1</w:t>
            </w:r>
            <w:r w:rsidR="0090068C">
              <w:rPr>
                <w:rFonts w:eastAsia="Arial"/>
                <w:b/>
                <w:bCs/>
                <w:lang w:val="pt-PT" w:eastAsia="pt-PT" w:bidi="pt-PT"/>
              </w:rPr>
              <w:t>8</w:t>
            </w:r>
            <w:r>
              <w:rPr>
                <w:rFonts w:eastAsia="Arial"/>
                <w:b/>
                <w:bCs/>
                <w:lang w:val="pt-PT" w:eastAsia="pt-PT" w:bidi="pt-PT"/>
              </w:rPr>
              <w:t>/05/2020 às 13h (trez</w:t>
            </w:r>
            <w:r w:rsidRPr="007656A5">
              <w:rPr>
                <w:rFonts w:eastAsia="Arial"/>
                <w:b/>
                <w:bCs/>
                <w:lang w:val="pt-PT" w:eastAsia="pt-PT" w:bidi="pt-PT"/>
              </w:rPr>
              <w:t>e horas)</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Pr>
                <w:rFonts w:eastAsia="Arial"/>
                <w:b/>
                <w:bCs/>
                <w:lang w:val="pt-PT" w:eastAsia="pt-PT" w:bidi="pt-PT"/>
              </w:rPr>
              <w:t>1</w:t>
            </w:r>
            <w:r w:rsidR="0090068C">
              <w:rPr>
                <w:rFonts w:eastAsia="Arial"/>
                <w:b/>
                <w:bCs/>
                <w:lang w:val="pt-PT" w:eastAsia="pt-PT" w:bidi="pt-PT"/>
              </w:rPr>
              <w:t>8</w:t>
            </w:r>
            <w:r>
              <w:rPr>
                <w:rFonts w:eastAsia="Arial"/>
                <w:b/>
                <w:bCs/>
                <w:lang w:val="pt-PT" w:eastAsia="pt-PT" w:bidi="pt-PT"/>
              </w:rPr>
              <w:t>/05/2020 às 13h (trez</w:t>
            </w:r>
            <w:r w:rsidRPr="007656A5">
              <w:rPr>
                <w:rFonts w:eastAsia="Arial"/>
                <w:b/>
                <w:bCs/>
                <w:lang w:val="pt-PT" w:eastAsia="pt-PT" w:bidi="pt-PT"/>
              </w:rPr>
              <w:t>e horas)</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 Inicio da fase de lances dia </w:t>
            </w:r>
            <w:r>
              <w:rPr>
                <w:rFonts w:eastAsia="Arial"/>
                <w:b/>
                <w:bCs/>
                <w:lang w:val="pt-PT" w:eastAsia="pt-PT" w:bidi="pt-PT"/>
              </w:rPr>
              <w:t>1</w:t>
            </w:r>
            <w:r w:rsidR="0090068C">
              <w:rPr>
                <w:rFonts w:eastAsia="Arial"/>
                <w:b/>
                <w:bCs/>
                <w:lang w:val="pt-PT" w:eastAsia="pt-PT" w:bidi="pt-PT"/>
              </w:rPr>
              <w:t>8</w:t>
            </w:r>
            <w:r>
              <w:rPr>
                <w:rFonts w:eastAsia="Arial"/>
                <w:b/>
                <w:bCs/>
                <w:lang w:val="pt-PT" w:eastAsia="pt-PT" w:bidi="pt-PT"/>
              </w:rPr>
              <w:t xml:space="preserve">/05/2020 </w:t>
            </w:r>
            <w:r w:rsidRPr="007656A5">
              <w:rPr>
                <w:rFonts w:eastAsia="Arial"/>
                <w:b/>
                <w:bCs/>
                <w:lang w:val="pt-PT" w:eastAsia="pt-PT" w:bidi="pt-PT"/>
              </w:rPr>
              <w:t>apos a abertura das propostas</w:t>
            </w:r>
          </w:p>
          <w:p w:rsidR="007656A5" w:rsidRPr="007656A5"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rsidR="007656A5" w:rsidRPr="007656A5" w:rsidRDefault="007656A5" w:rsidP="007656A5">
            <w:pPr>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rsidR="007656A5" w:rsidRPr="007656A5" w:rsidRDefault="007656A5" w:rsidP="007656A5">
            <w:pPr>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w:t>
            </w:r>
            <w:proofErr w:type="gramStart"/>
            <w:r w:rsidRPr="007656A5">
              <w:rPr>
                <w:rFonts w:eastAsia="Calibri"/>
                <w:lang w:eastAsia="en-US"/>
              </w:rPr>
              <w:t>"acesso identificado no link - licitações públicas.</w:t>
            </w:r>
            <w:proofErr w:type="gramEnd"/>
          </w:p>
          <w:p w:rsidR="007656A5" w:rsidRPr="007656A5" w:rsidRDefault="007656A5" w:rsidP="007656A5">
            <w:pPr>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Pr="007656A5">
              <w:rPr>
                <w:rFonts w:eastAsia="Calibri"/>
                <w:bdr w:val="none" w:sz="0" w:space="0" w:color="auto" w:frame="1"/>
                <w:lang w:eastAsia="en-US"/>
              </w:rPr>
              <w:t>3294-1160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w:t>
            </w:r>
            <w:proofErr w:type="gramStart"/>
            <w:r w:rsidR="006F00DE">
              <w:rPr>
                <w:rFonts w:eastAsia="Calibri"/>
                <w:lang w:eastAsia="en-US"/>
              </w:rPr>
              <w:t xml:space="preserve">  </w:t>
            </w:r>
            <w:proofErr w:type="gramEnd"/>
            <w:r w:rsidR="006F00DE">
              <w:rPr>
                <w:rFonts w:eastAsia="Calibri"/>
                <w:lang w:eastAsia="en-US"/>
              </w:rPr>
              <w:t>37.31</w:t>
            </w:r>
            <w:r w:rsidRPr="007656A5">
              <w:rPr>
                <w:rFonts w:eastAsia="Calibri"/>
                <w:lang w:eastAsia="en-US"/>
              </w:rPr>
              <w:t>0-000.</w:t>
            </w:r>
          </w:p>
          <w:p w:rsidR="007656A5" w:rsidRPr="007656A5" w:rsidRDefault="007656A5" w:rsidP="007656A5">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rsidR="007656A5" w:rsidRPr="0090068C" w:rsidRDefault="007656A5" w:rsidP="0090068C">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tc>
      </w:tr>
    </w:tbl>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b/>
          <w:lang w:eastAsia="en-US"/>
        </w:rPr>
        <w:t>1. DO OBJETO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 O objeto da presente licitação é o </w:t>
      </w:r>
      <w:bookmarkStart w:id="1" w:name="_Hlk38027787"/>
      <w:r w:rsidR="0090068C" w:rsidRPr="0090068C">
        <w:rPr>
          <w:rFonts w:eastAsia="Calibri"/>
          <w:lang w:eastAsia="en-US"/>
        </w:rPr>
        <w:t>Registro de Preços pelo prazo de 12 (doze) meses para aquisição de materiais e equipamentos de informática para atender as demandas das Secretarias do Município de Bom Jardim de Minas</w:t>
      </w:r>
      <w:r w:rsidRPr="007656A5">
        <w:rPr>
          <w:rFonts w:eastAsia="Calibri"/>
          <w:lang w:eastAsia="en-US"/>
        </w:rPr>
        <w:t>, conforme condições e especificações contidas no Termo de Referência, Anexo I Edital e seus anexos.</w:t>
      </w:r>
    </w:p>
    <w:bookmarkEnd w:id="1"/>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lang w:eastAsia="en-US"/>
        </w:rPr>
        <w:t xml:space="preserve">1.2. A licitação será dividida em itens, conforme tabela constante do Termo de Referência, facultando-se ao licitante a participação em quantos itens </w:t>
      </w:r>
      <w:proofErr w:type="gramStart"/>
      <w:r w:rsidRPr="007656A5">
        <w:rPr>
          <w:rFonts w:eastAsia="Calibri"/>
          <w:lang w:eastAsia="en-US"/>
        </w:rPr>
        <w:t>forem</w:t>
      </w:r>
      <w:proofErr w:type="gramEnd"/>
      <w:r w:rsidRPr="007656A5">
        <w:rPr>
          <w:rFonts w:eastAsia="Calibri"/>
          <w:lang w:eastAsia="en-US"/>
        </w:rPr>
        <w:t xml:space="preserve"> de seu interesse.</w:t>
      </w:r>
      <w:r w:rsidRPr="007656A5">
        <w:rPr>
          <w:rFonts w:eastAsia="Calibri"/>
          <w:b/>
          <w:lang w:eastAsia="en-US"/>
        </w:rPr>
        <w:t xml:space="preserve"> </w:t>
      </w:r>
    </w:p>
    <w:p w:rsidR="007656A5" w:rsidRPr="007656A5" w:rsidRDefault="007656A5" w:rsidP="00174B64">
      <w:pPr>
        <w:adjustRightInd w:val="0"/>
        <w:spacing w:before="240" w:line="276" w:lineRule="auto"/>
        <w:ind w:right="7"/>
        <w:jc w:val="both"/>
        <w:rPr>
          <w:rFonts w:eastAsia="Calibri"/>
          <w:lang w:eastAsia="en-US"/>
        </w:rPr>
      </w:pPr>
      <w:r w:rsidRPr="007656A5">
        <w:rPr>
          <w:rFonts w:eastAsia="Calibri"/>
          <w:lang w:eastAsia="en-US"/>
        </w:rPr>
        <w:lastRenderedPageBreak/>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7656A5">
        <w:rPr>
          <w:rFonts w:eastAsia="Calibri"/>
          <w:lang w:eastAsia="en-US"/>
        </w:rPr>
        <w:t>respeitada</w:t>
      </w:r>
      <w:proofErr w:type="gramEnd"/>
      <w:r w:rsidRPr="007656A5">
        <w:rPr>
          <w:rFonts w:eastAsia="Calibri"/>
          <w:lang w:eastAsia="en-US"/>
        </w:rPr>
        <w:t xml:space="preserve"> a legislação relativa às licitações.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2. DOS RECURSOS ORÇAMENTÁRIOS</w:t>
      </w:r>
    </w:p>
    <w:p w:rsidR="0039612B" w:rsidRPr="00174B64" w:rsidRDefault="0039612B" w:rsidP="0039612B">
      <w:pPr>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3. DO CREDENCIAMENTO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 xml:space="preserve">Para acesso ao sistema eletrônico, os interessados em participar do Pregão deverão dispor de chave de identificação e de senha pessoal e intransferível, obtidas junto </w:t>
      </w:r>
      <w:proofErr w:type="gramStart"/>
      <w:r w:rsidRPr="007656A5">
        <w:rPr>
          <w:rFonts w:eastAsia="Calibri"/>
          <w:lang w:eastAsia="en-US"/>
        </w:rPr>
        <w:t>as</w:t>
      </w:r>
      <w:proofErr w:type="gramEnd"/>
      <w:r w:rsidRPr="007656A5">
        <w:rPr>
          <w:rFonts w:eastAsia="Calibri"/>
          <w:lang w:eastAsia="en-US"/>
        </w:rPr>
        <w:t xml:space="preserve"> unidades da Bolsa Brasileira de Mercadorias, sediadas no País. (art. 3º, do Decreto Estadual 26.533/2009).</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w:t>
      </w:r>
      <w:proofErr w:type="gramStart"/>
      <w:r w:rsidRPr="007656A5">
        <w:rPr>
          <w:rFonts w:eastAsia="Calibri"/>
          <w:lang w:eastAsia="en-US"/>
        </w:rPr>
        <w:t>acesso “licitantes (fornecedores)</w:t>
      </w:r>
      <w:proofErr w:type="gramEnd"/>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3.4. A chave de identificação e a senha terão validade de acordo com as normas e procedimentos previstos no Regulamento do sistema eletrônico </w:t>
      </w:r>
      <w:proofErr w:type="spellStart"/>
      <w:proofErr w:type="gramStart"/>
      <w:r w:rsidRPr="007656A5">
        <w:rPr>
          <w:rFonts w:eastAsia="Calibri"/>
          <w:lang w:eastAsia="en-US"/>
        </w:rPr>
        <w:t>BBMNet</w:t>
      </w:r>
      <w:proofErr w:type="spellEnd"/>
      <w:proofErr w:type="gramEnd"/>
      <w:r w:rsidRPr="007656A5">
        <w:rPr>
          <w:rFonts w:eastAsia="Calibri"/>
          <w:lang w:eastAsia="en-US"/>
        </w:rPr>
        <w:t xml:space="preserve"> licitações, e poderão ser utilizadas em qualquer pregão eletrônico, salvo quando canceladas por solicitação do credenciado ou por iniciativa da Bolsa Brasileira de Mercadorias, por ato devidamente justificado.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w:t>
      </w:r>
      <w:proofErr w:type="spellStart"/>
      <w:proofErr w:type="gramStart"/>
      <w:r w:rsidRPr="007656A5">
        <w:rPr>
          <w:rFonts w:eastAsia="Calibri"/>
          <w:lang w:eastAsia="en-US"/>
        </w:rPr>
        <w:t>BBMNet</w:t>
      </w:r>
      <w:proofErr w:type="spellEnd"/>
      <w:proofErr w:type="gramEnd"/>
      <w:r w:rsidRPr="007656A5">
        <w:rPr>
          <w:rFonts w:eastAsia="Calibri"/>
          <w:lang w:eastAsia="en-US"/>
        </w:rPr>
        <w:t xml:space="preserve"> Licitações”. A participação pode se dar como licitante direto ou ser representado por uma de corretora associada.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OM JARDIM</w:t>
      </w:r>
      <w:r w:rsidRPr="007656A5">
        <w:rPr>
          <w:rFonts w:eastAsia="Calibri"/>
          <w:lang w:eastAsia="en-US"/>
        </w:rPr>
        <w:t xml:space="preserve"> DE MINAS ou a Bolsa Brasileira de Mercadorias a responsabilidade por eventuais danos decorrentes de uso indevido da senha, ainda que por terceiros.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4. DA PARTICIPAÇÃO NO PREGÃO.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4.1. Poderão participar deste Pregão interessados cujo ramo de atividade seja compatível com o objeto desta licitação.</w:t>
      </w:r>
    </w:p>
    <w:p w:rsidR="0039612B" w:rsidRPr="0039612B" w:rsidRDefault="007656A5" w:rsidP="00174B64">
      <w:pPr>
        <w:spacing w:before="240" w:line="276" w:lineRule="auto"/>
        <w:jc w:val="both"/>
        <w:rPr>
          <w:b/>
          <w:bCs/>
        </w:rPr>
      </w:pPr>
      <w:r w:rsidRPr="0039612B">
        <w:rPr>
          <w:rFonts w:eastAsia="Calibri"/>
          <w:b/>
          <w:bCs/>
          <w:iCs/>
          <w:lang w:eastAsia="en-US"/>
        </w:rPr>
        <w:t>4.1.</w:t>
      </w:r>
      <w:r w:rsidR="0039612B" w:rsidRPr="0039612B">
        <w:rPr>
          <w:rFonts w:eastAsia="Calibri"/>
          <w:b/>
          <w:bCs/>
          <w:iCs/>
          <w:lang w:eastAsia="en-US"/>
        </w:rPr>
        <w:t>1</w:t>
      </w:r>
      <w:r w:rsidRPr="0039612B">
        <w:rPr>
          <w:rFonts w:eastAsia="Calibri"/>
          <w:b/>
          <w:bCs/>
          <w:iCs/>
          <w:lang w:eastAsia="en-US"/>
        </w:rPr>
        <w:t xml:space="preserve">. </w:t>
      </w:r>
      <w:r w:rsidR="0039612B" w:rsidRPr="0039612B">
        <w:rPr>
          <w:b/>
          <w:bCs/>
        </w:rPr>
        <w:t xml:space="preserve">A participação nesta licitação é restrita às microempresas - ME, empresas de pequeno porte - EPP e equiparadas (sociedades cooperativas que tenham </w:t>
      </w:r>
      <w:proofErr w:type="gramStart"/>
      <w:r w:rsidR="0039612B" w:rsidRPr="0039612B">
        <w:rPr>
          <w:b/>
          <w:bCs/>
        </w:rPr>
        <w:t>auferido,</w:t>
      </w:r>
      <w:proofErr w:type="gramEnd"/>
      <w:r w:rsidR="0039612B" w:rsidRPr="0039612B">
        <w:rPr>
          <w:b/>
          <w:bCs/>
        </w:rPr>
        <w:t xml:space="preserve"> no ano calendário anterior, receita bruta correspondente aos limites definidos no inciso II do caput do art. 3° da </w:t>
      </w:r>
      <w:r w:rsidR="0039612B" w:rsidRPr="0039612B">
        <w:rPr>
          <w:b/>
          <w:bCs/>
        </w:rPr>
        <w:lastRenderedPageBreak/>
        <w:t>Lei Complementar n° 123, de 2006, nela incluídos os atos cooperados e não cooperados) do ramo pertinente ao objeto licitado</w:t>
      </w:r>
    </w:p>
    <w:p w:rsidR="007656A5" w:rsidRPr="007656A5" w:rsidRDefault="007656A5" w:rsidP="00174B64">
      <w:pPr>
        <w:spacing w:before="240" w:line="276" w:lineRule="auto"/>
        <w:jc w:val="both"/>
        <w:rPr>
          <w:rFonts w:eastAsia="Calibri"/>
          <w:b/>
          <w:bCs/>
          <w:lang w:eastAsia="en-US"/>
        </w:rPr>
      </w:pPr>
      <w:r w:rsidRPr="007656A5">
        <w:rPr>
          <w:rFonts w:eastAsia="Calibri"/>
          <w:b/>
          <w:bCs/>
          <w:iCs/>
          <w:lang w:eastAsia="en-US"/>
        </w:rPr>
        <w:t>4.</w:t>
      </w:r>
      <w:r w:rsidRPr="007656A5">
        <w:rPr>
          <w:rFonts w:eastAsia="Calibri"/>
          <w:b/>
          <w:bCs/>
          <w:lang w:eastAsia="en-US"/>
        </w:rPr>
        <w:t>2. Não poderão participar desta licitação os interessados: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1</w:t>
      </w:r>
      <w:r w:rsidRPr="007656A5">
        <w:rPr>
          <w:rFonts w:eastAsia="Calibri"/>
          <w:bCs/>
          <w:lang w:eastAsia="en-US"/>
        </w:rPr>
        <w:t xml:space="preserve">. </w:t>
      </w:r>
      <w:proofErr w:type="gramStart"/>
      <w:r w:rsidR="00174B64">
        <w:rPr>
          <w:rFonts w:eastAsia="Calibri"/>
          <w:bCs/>
          <w:lang w:eastAsia="en-US"/>
        </w:rPr>
        <w:t>p</w:t>
      </w:r>
      <w:r w:rsidR="00174B64" w:rsidRPr="007656A5">
        <w:rPr>
          <w:rFonts w:eastAsia="Calibri"/>
          <w:bCs/>
          <w:lang w:eastAsia="en-US"/>
        </w:rPr>
        <w:t>roibidos</w:t>
      </w:r>
      <w:proofErr w:type="gramEnd"/>
      <w:r w:rsidRPr="007656A5">
        <w:rPr>
          <w:rFonts w:eastAsia="Calibri"/>
          <w:bCs/>
          <w:lang w:eastAsia="en-US"/>
        </w:rPr>
        <w:t xml:space="preserve"> de participar de licitações e celebrar contratos administrativos, na forma da legislação vigente;</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xml:space="preserve">. </w:t>
      </w:r>
      <w:proofErr w:type="gramStart"/>
      <w:r w:rsidRPr="007656A5">
        <w:rPr>
          <w:rFonts w:eastAsia="Calibri"/>
          <w:bCs/>
          <w:lang w:eastAsia="en-US"/>
        </w:rPr>
        <w:t>que</w:t>
      </w:r>
      <w:proofErr w:type="gramEnd"/>
      <w:r w:rsidRPr="007656A5">
        <w:rPr>
          <w:rFonts w:eastAsia="Calibri"/>
          <w:bCs/>
          <w:lang w:eastAsia="en-US"/>
        </w:rPr>
        <w:t xml:space="preserve"> não atendam às condições deste Edital e seu(s) anexo(s);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xml:space="preserve">. </w:t>
      </w:r>
      <w:proofErr w:type="gramStart"/>
      <w:r w:rsidRPr="007656A5">
        <w:rPr>
          <w:rFonts w:eastAsia="Calibri"/>
          <w:bCs/>
          <w:lang w:eastAsia="en-US"/>
        </w:rPr>
        <w:t>estrangeiros</w:t>
      </w:r>
      <w:proofErr w:type="gramEnd"/>
      <w:r w:rsidRPr="007656A5">
        <w:rPr>
          <w:rFonts w:eastAsia="Calibri"/>
          <w:bCs/>
          <w:lang w:eastAsia="en-US"/>
        </w:rPr>
        <w:t xml:space="preserve"> que não tenham representação legal no Brasil com poderes expressos para receber citação e responder administrativa ou judicialmente;</w:t>
      </w:r>
    </w:p>
    <w:p w:rsidR="007656A5" w:rsidRPr="007656A5" w:rsidRDefault="007656A5" w:rsidP="00174B64">
      <w:pPr>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proofErr w:type="gramStart"/>
      <w:r w:rsidRPr="007656A5">
        <w:rPr>
          <w:rFonts w:eastAsia="Arial Unicode MS"/>
          <w:lang w:eastAsia="en-US"/>
        </w:rPr>
        <w:t>que</w:t>
      </w:r>
      <w:proofErr w:type="gramEnd"/>
      <w:r w:rsidRPr="007656A5">
        <w:rPr>
          <w:rFonts w:eastAsia="Arial Unicode MS"/>
          <w:lang w:eastAsia="en-US"/>
        </w:rPr>
        <w:t xml:space="preserve"> se enquadrem nas vedações previstas no artigo 9º da Lei nº 8.666, de 1993;</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5</w:t>
      </w:r>
      <w:r w:rsidRPr="007656A5">
        <w:rPr>
          <w:rFonts w:eastAsia="Calibri"/>
          <w:bCs/>
          <w:lang w:eastAsia="en-US"/>
        </w:rPr>
        <w:t xml:space="preserve">. </w:t>
      </w:r>
      <w:proofErr w:type="gramStart"/>
      <w:r w:rsidRPr="007656A5">
        <w:rPr>
          <w:rFonts w:eastAsia="Calibri"/>
          <w:lang w:eastAsia="en-US"/>
        </w:rPr>
        <w:t>que</w:t>
      </w:r>
      <w:proofErr w:type="gramEnd"/>
      <w:r w:rsidRPr="007656A5">
        <w:rPr>
          <w:rFonts w:eastAsia="Calibri"/>
          <w:lang w:eastAsia="en-US"/>
        </w:rPr>
        <w:t xml:space="preserve"> estejam sob falência, concurso de credores, concordata ou em processo de dissolução ou liquidação;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proofErr w:type="gramStart"/>
      <w:r w:rsidRPr="007656A5">
        <w:rPr>
          <w:rFonts w:eastAsia="Calibri"/>
          <w:lang w:eastAsia="en-US"/>
        </w:rPr>
        <w:t>entidades</w:t>
      </w:r>
      <w:proofErr w:type="gramEnd"/>
      <w:r w:rsidRPr="007656A5">
        <w:rPr>
          <w:rFonts w:eastAsia="Calibri"/>
          <w:lang w:eastAsia="en-US"/>
        </w:rPr>
        <w:t xml:space="preserve"> empresariais que estejam reunidas em consórcio;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w:t>
      </w:r>
      <w:proofErr w:type="spellStart"/>
      <w:r w:rsidRPr="007656A5">
        <w:rPr>
          <w:rFonts w:eastAsia="Calibri"/>
          <w:lang w:eastAsia="en-US"/>
        </w:rPr>
        <w:t>TCU-Plenário</w:t>
      </w:r>
      <w:proofErr w:type="spellEnd"/>
      <w:r w:rsidRPr="007656A5">
        <w:rPr>
          <w:rFonts w:eastAsia="Calibri"/>
          <w:lang w:eastAsia="en-US"/>
        </w:rPr>
        <w:t>).</w:t>
      </w:r>
    </w:p>
    <w:p w:rsidR="007656A5" w:rsidRPr="007656A5" w:rsidRDefault="007656A5" w:rsidP="00174B64">
      <w:pPr>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4.3.1. </w:t>
      </w:r>
      <w:proofErr w:type="gramStart"/>
      <w:r w:rsidRPr="007656A5">
        <w:rPr>
          <w:rFonts w:eastAsia="Calibri"/>
          <w:bCs/>
          <w:lang w:eastAsia="en-US"/>
        </w:rPr>
        <w:t>que</w:t>
      </w:r>
      <w:proofErr w:type="gramEnd"/>
      <w:r w:rsidRPr="007656A5">
        <w:rPr>
          <w:rFonts w:eastAsia="Calibri"/>
          <w:bCs/>
          <w:lang w:eastAsia="en-US"/>
        </w:rPr>
        <w:t xml:space="preserve"> cumpre os requisitos estabelecidos no artigo 3° </w:t>
      </w:r>
      <w:r w:rsidRPr="007656A5">
        <w:rPr>
          <w:rFonts w:eastAsia="Calibri"/>
          <w:lang w:eastAsia="en-US"/>
        </w:rPr>
        <w:t xml:space="preserve">da Lei Complementar nº 123, de 2006, estando apta a usufruir do tratamento favorecido estabelecido em seus </w:t>
      </w:r>
      <w:proofErr w:type="spellStart"/>
      <w:r w:rsidRPr="007656A5">
        <w:rPr>
          <w:rFonts w:eastAsia="Calibri"/>
          <w:lang w:eastAsia="en-US"/>
        </w:rPr>
        <w:t>arts</w:t>
      </w:r>
      <w:proofErr w:type="spellEnd"/>
      <w:r w:rsidRPr="007656A5">
        <w:rPr>
          <w:rFonts w:eastAsia="Calibri"/>
          <w:lang w:eastAsia="en-US"/>
        </w:rPr>
        <w:t>. 42 a 49</w:t>
      </w:r>
      <w:r w:rsidR="0039612B">
        <w:rPr>
          <w:rFonts w:eastAsia="Calibri"/>
          <w:lang w:eastAsia="en-US"/>
        </w:rPr>
        <w:t xml:space="preserve"> </w:t>
      </w:r>
      <w:r w:rsidRPr="007656A5">
        <w:rPr>
          <w:rFonts w:eastAsia="Calibri"/>
          <w:lang w:eastAsia="en-US"/>
        </w:rPr>
        <w:t xml:space="preserve">(Anexo – IV);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4.3.2. </w:t>
      </w:r>
      <w:proofErr w:type="gramStart"/>
      <w:r w:rsidRPr="007656A5">
        <w:rPr>
          <w:rFonts w:eastAsia="Calibri"/>
          <w:bCs/>
          <w:lang w:eastAsia="en-US"/>
        </w:rPr>
        <w:t>que</w:t>
      </w:r>
      <w:proofErr w:type="gramEnd"/>
      <w:r w:rsidRPr="007656A5">
        <w:rPr>
          <w:rFonts w:eastAsia="Calibri"/>
          <w:bCs/>
          <w:lang w:eastAsia="en-US"/>
        </w:rPr>
        <w:t xml:space="preserve"> está ciente e concorda com as condições contidas no Edital e seus anexos e </w:t>
      </w:r>
      <w:r w:rsidRPr="007656A5">
        <w:rPr>
          <w:rFonts w:eastAsia="Calibri"/>
          <w:lang w:eastAsia="en-US"/>
        </w:rPr>
        <w:t xml:space="preserve">que cumpre os requisitos para a habilitação definidos no Edital e que a proposta apresentada está em conformidade com as exigências </w:t>
      </w:r>
      <w:proofErr w:type="spellStart"/>
      <w:r w:rsidRPr="007656A5">
        <w:rPr>
          <w:rFonts w:eastAsia="Calibri"/>
          <w:lang w:eastAsia="en-US"/>
        </w:rPr>
        <w:t>editalícias</w:t>
      </w:r>
      <w:proofErr w:type="spellEnd"/>
      <w:r w:rsidRPr="007656A5">
        <w:rPr>
          <w:rFonts w:eastAsia="Calibri"/>
          <w:lang w:eastAsia="en-US"/>
        </w:rPr>
        <w:t xml:space="preserve"> (Anexo – V);</w:t>
      </w:r>
    </w:p>
    <w:p w:rsidR="007656A5" w:rsidRPr="007656A5" w:rsidRDefault="007656A5" w:rsidP="00174B64">
      <w:pPr>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rsidR="007656A5" w:rsidRPr="007656A5" w:rsidRDefault="007656A5" w:rsidP="00174B64">
      <w:pPr>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lastRenderedPageBreak/>
        <w:t>5.2. O envio da proposta, acompanhada dos documentos de habilitação exigidos neste Edital, ocorrerá por meio de chave de acesso e senha.</w:t>
      </w:r>
    </w:p>
    <w:p w:rsidR="007656A5" w:rsidRPr="007656A5" w:rsidRDefault="007656A5" w:rsidP="00174B64">
      <w:pPr>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rsidR="007656A5" w:rsidRPr="007656A5" w:rsidRDefault="007656A5" w:rsidP="00174B64">
      <w:pPr>
        <w:keepNext/>
        <w:keepLines/>
        <w:tabs>
          <w:tab w:val="left" w:pos="567"/>
        </w:tabs>
        <w:spacing w:before="240" w:line="276" w:lineRule="auto"/>
        <w:jc w:val="both"/>
        <w:outlineLvl w:val="0"/>
        <w:rPr>
          <w:bCs/>
          <w:lang/>
        </w:rPr>
      </w:pPr>
      <w:r w:rsidRPr="007656A5">
        <w:rPr>
          <w:bCs/>
          <w:lang/>
        </w:rPr>
        <w:t>5.5. Não será estabelecida, nessa etapa do certame, ordem de classificação entre as propostas apresentadas, o que somente ocorrerá após a realização dos procedimentos de negociação e julgamento da proposta.</w:t>
      </w:r>
    </w:p>
    <w:p w:rsidR="007656A5" w:rsidRPr="007656A5" w:rsidRDefault="007656A5" w:rsidP="00174B64">
      <w:pPr>
        <w:keepNext/>
        <w:keepLines/>
        <w:tabs>
          <w:tab w:val="left" w:pos="567"/>
        </w:tabs>
        <w:spacing w:before="240" w:line="276" w:lineRule="auto"/>
        <w:jc w:val="both"/>
        <w:outlineLvl w:val="0"/>
        <w:rPr>
          <w:bCs/>
          <w:lang/>
        </w:rPr>
      </w:pPr>
      <w:r w:rsidRPr="007656A5">
        <w:rPr>
          <w:bCs/>
          <w:lang/>
        </w:rPr>
        <w:t>5.7. Os documentos que compõem a proposta e a habilitação do licitante melhor classificado somente serão di</w:t>
      </w:r>
      <w:r w:rsidR="00315A50">
        <w:rPr>
          <w:bCs/>
          <w:lang/>
        </w:rPr>
        <w:t xml:space="preserve">sponibilizados para avaliação da </w:t>
      </w:r>
      <w:r w:rsidR="00661981">
        <w:rPr>
          <w:bCs/>
          <w:lang/>
        </w:rPr>
        <w:t>P</w:t>
      </w:r>
      <w:proofErr w:type="spellStart"/>
      <w:r w:rsidR="00315A50">
        <w:rPr>
          <w:bCs/>
          <w:lang/>
        </w:rPr>
        <w:t>regoeira</w:t>
      </w:r>
      <w:proofErr w:type="spellEnd"/>
      <w:r w:rsidRPr="007656A5">
        <w:rPr>
          <w:bCs/>
          <w:lang/>
        </w:rPr>
        <w:t xml:space="preserve"> e para acesso público após o encerramento do envio de lances.</w:t>
      </w:r>
    </w:p>
    <w:p w:rsidR="007656A5" w:rsidRPr="007656A5" w:rsidRDefault="007656A5" w:rsidP="00174B64">
      <w:pPr>
        <w:keepNext/>
        <w:keepLines/>
        <w:tabs>
          <w:tab w:val="left" w:pos="567"/>
        </w:tabs>
        <w:spacing w:before="240" w:line="276" w:lineRule="auto"/>
        <w:jc w:val="both"/>
        <w:outlineLvl w:val="0"/>
        <w:rPr>
          <w:b/>
          <w:bCs/>
          <w:lang/>
        </w:rPr>
      </w:pPr>
      <w:r w:rsidRPr="007656A5">
        <w:rPr>
          <w:b/>
          <w:bCs/>
          <w:lang/>
        </w:rPr>
        <w:t>6. DO PREENCHIMENTO DA PROPOSTA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w:t>
      </w:r>
      <w:proofErr w:type="gramStart"/>
      <w:r w:rsidR="0039612B">
        <w:rPr>
          <w:rFonts w:eastAsia="Calibri"/>
          <w:bCs/>
          <w:iCs/>
          <w:lang w:eastAsia="en-US"/>
        </w:rPr>
        <w:t>virgula</w:t>
      </w:r>
      <w:proofErr w:type="gramEnd"/>
      <w:r w:rsidRPr="007656A5">
        <w:rPr>
          <w:rFonts w:eastAsia="Calibri"/>
          <w:bCs/>
          <w:iCs/>
          <w:lang w:eastAsia="en-US"/>
        </w:rPr>
        <w:t>;</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 xml:space="preserve">6.4. Os preços ofertados, tanto na proposta inicial, quanto na etapa de lances, serão de exclusiva responsabilidade do licitante, não lhe assistindo o direito de pleitear qualquer alteração, </w:t>
      </w:r>
      <w:proofErr w:type="gramStart"/>
      <w:r w:rsidRPr="007656A5">
        <w:rPr>
          <w:rFonts w:eastAsia="Calibri"/>
          <w:lang w:eastAsia="en-US"/>
        </w:rPr>
        <w:t>sob alegação</w:t>
      </w:r>
      <w:proofErr w:type="gramEnd"/>
      <w:r w:rsidRPr="007656A5">
        <w:rPr>
          <w:rFonts w:eastAsia="Calibri"/>
          <w:lang w:eastAsia="en-US"/>
        </w:rPr>
        <w:t xml:space="preserve"> de erro, omissão ou qualquer outro pretexto.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7.2</w:t>
      </w:r>
      <w:r w:rsidR="00315A50">
        <w:rPr>
          <w:rFonts w:eastAsia="Calibri"/>
          <w:lang w:eastAsia="en-US"/>
        </w:rPr>
        <w:t xml:space="preserve">. A </w:t>
      </w:r>
      <w:proofErr w:type="spellStart"/>
      <w:r w:rsidR="00315A50">
        <w:rPr>
          <w:rFonts w:eastAsia="Calibri"/>
          <w:lang w:eastAsia="en-US"/>
        </w:rPr>
        <w:t>Pregoeira</w:t>
      </w:r>
      <w:proofErr w:type="spellEnd"/>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7656A5" w:rsidRDefault="007656A5" w:rsidP="00174B64">
      <w:pPr>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w:t>
      </w:r>
      <w:proofErr w:type="spellStart"/>
      <w:r w:rsidR="00315A50">
        <w:rPr>
          <w:rFonts w:eastAsia="Calibri"/>
          <w:lang w:eastAsia="en-US"/>
        </w:rPr>
        <w:t>Pregoeira</w:t>
      </w:r>
      <w:proofErr w:type="spellEnd"/>
      <w:r w:rsidRPr="007656A5">
        <w:rPr>
          <w:rFonts w:eastAsia="Calibri"/>
          <w:lang w:eastAsia="en-US"/>
        </w:rPr>
        <w:t xml:space="preserve"> e os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rsidR="007656A5" w:rsidRPr="007656A5" w:rsidRDefault="007656A5" w:rsidP="00F74876">
      <w:pPr>
        <w:numPr>
          <w:ilvl w:val="0"/>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0"/>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0"/>
          <w:numId w:val="13"/>
        </w:numPr>
        <w:spacing w:before="240" w:line="276" w:lineRule="auto"/>
        <w:ind w:left="0"/>
        <w:jc w:val="both"/>
        <w:rPr>
          <w:rFonts w:eastAsia="Calibri"/>
          <w:i/>
          <w:iCs/>
          <w:vanish/>
          <w:highlight w:val="yellow"/>
          <w:lang w:eastAsia="en-US"/>
        </w:rPr>
      </w:pPr>
    </w:p>
    <w:p w:rsidR="007656A5" w:rsidRPr="007656A5" w:rsidRDefault="007656A5" w:rsidP="00F74876">
      <w:pPr>
        <w:numPr>
          <w:ilvl w:val="0"/>
          <w:numId w:val="13"/>
        </w:numPr>
        <w:spacing w:before="240" w:line="276" w:lineRule="auto"/>
        <w:ind w:left="0"/>
        <w:jc w:val="both"/>
        <w:rPr>
          <w:rFonts w:eastAsia="Calibri"/>
          <w:i/>
          <w:iCs/>
          <w:vanish/>
          <w:highlight w:val="yellow"/>
          <w:lang w:eastAsia="en-US"/>
        </w:rPr>
      </w:pPr>
    </w:p>
    <w:p w:rsidR="007656A5" w:rsidRPr="007656A5" w:rsidRDefault="00DB0B3F" w:rsidP="00174B64">
      <w:pPr>
        <w:spacing w:before="240" w:line="276" w:lineRule="auto"/>
        <w:jc w:val="both"/>
        <w:rPr>
          <w:rFonts w:eastAsia="Calibri"/>
          <w:lang w:eastAsia="en-US"/>
        </w:rPr>
      </w:pPr>
      <w:r>
        <w:rPr>
          <w:rFonts w:eastAsia="Calibri"/>
          <w:iCs/>
          <w:lang w:eastAsia="en-US"/>
        </w:rPr>
        <w:t>7.11</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rsidR="007656A5" w:rsidRPr="007656A5" w:rsidRDefault="00DB0B3F" w:rsidP="00174B64">
      <w:pPr>
        <w:spacing w:before="240" w:line="276" w:lineRule="auto"/>
        <w:jc w:val="both"/>
        <w:rPr>
          <w:rFonts w:eastAsia="Calibri"/>
          <w:b/>
          <w:lang w:eastAsia="en-US"/>
        </w:rPr>
      </w:pPr>
      <w:r>
        <w:rPr>
          <w:rFonts w:eastAsia="Calibri"/>
          <w:iCs/>
          <w:lang w:eastAsia="en-US"/>
        </w:rPr>
        <w:t>7.12</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7.1</w:t>
      </w:r>
      <w:r w:rsidR="00DB0B3F">
        <w:rPr>
          <w:rFonts w:eastAsia="Calibri"/>
          <w:iCs/>
          <w:lang w:eastAsia="en-US"/>
        </w:rPr>
        <w:t>3</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7656A5" w:rsidRDefault="00DB0B3F" w:rsidP="00174B64">
      <w:pPr>
        <w:spacing w:before="240" w:line="276" w:lineRule="auto"/>
        <w:jc w:val="both"/>
        <w:rPr>
          <w:rFonts w:eastAsia="Calibri"/>
          <w:lang w:eastAsia="en-US"/>
        </w:rPr>
      </w:pPr>
      <w:r>
        <w:rPr>
          <w:rFonts w:eastAsia="Calibri"/>
          <w:iCs/>
          <w:lang w:eastAsia="en-US"/>
        </w:rPr>
        <w:t>7.14</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.15</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proofErr w:type="spellStart"/>
      <w:r w:rsidR="00661981">
        <w:rPr>
          <w:rFonts w:eastAsia="Calibri"/>
          <w:lang w:eastAsia="en-US"/>
        </w:rPr>
        <w:t>Pregoeira</w:t>
      </w:r>
      <w:proofErr w:type="spellEnd"/>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rsidR="007656A5" w:rsidRPr="007656A5" w:rsidRDefault="00DB0B3F" w:rsidP="00174B64">
      <w:pPr>
        <w:spacing w:before="240" w:line="276" w:lineRule="auto"/>
        <w:jc w:val="both"/>
        <w:rPr>
          <w:rFonts w:eastAsia="Calibri"/>
          <w:lang w:eastAsia="en-US"/>
        </w:rPr>
      </w:pPr>
      <w:r>
        <w:rPr>
          <w:rFonts w:eastAsia="Calibri"/>
          <w:iCs/>
          <w:lang w:eastAsia="en-US"/>
        </w:rPr>
        <w:t>7.16</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 xml:space="preserve">a </w:t>
      </w:r>
      <w:proofErr w:type="spellStart"/>
      <w:r w:rsidR="00661981">
        <w:rPr>
          <w:rFonts w:eastAsia="Calibri"/>
          <w:lang w:eastAsia="en-US"/>
        </w:rPr>
        <w:t>Pregoeira</w:t>
      </w:r>
      <w:proofErr w:type="spellEnd"/>
      <w:r w:rsidR="007656A5" w:rsidRPr="007656A5">
        <w:rPr>
          <w:rFonts w:eastAsia="Calibri"/>
          <w:lang w:eastAsia="en-US"/>
        </w:rPr>
        <w:t>, devendo a ocorrência ser comunicada imediatamente ao provedor.</w:t>
      </w:r>
    </w:p>
    <w:p w:rsidR="007656A5" w:rsidRPr="007656A5" w:rsidRDefault="00DB0B3F" w:rsidP="00174B64">
      <w:pPr>
        <w:spacing w:before="240" w:line="276" w:lineRule="auto"/>
        <w:jc w:val="both"/>
        <w:rPr>
          <w:rFonts w:eastAsia="Calibri"/>
          <w:lang w:eastAsia="en-US"/>
        </w:rPr>
      </w:pPr>
      <w:r>
        <w:rPr>
          <w:rFonts w:eastAsia="Calibri"/>
          <w:lang w:eastAsia="en-US"/>
        </w:rPr>
        <w:t>7.17</w:t>
      </w:r>
      <w:r w:rsidR="007656A5" w:rsidRPr="007656A5">
        <w:rPr>
          <w:rFonts w:eastAsia="Calibri"/>
          <w:lang w:eastAsia="en-US"/>
        </w:rPr>
        <w:t>. Na hipótese do subitem anterior, a ocorrência será registrada em campo próprio do sistema.</w:t>
      </w:r>
    </w:p>
    <w:p w:rsidR="007656A5" w:rsidRPr="007656A5" w:rsidRDefault="00DB0B3F" w:rsidP="00174B64">
      <w:pPr>
        <w:spacing w:before="240" w:line="276" w:lineRule="auto"/>
        <w:jc w:val="both"/>
        <w:rPr>
          <w:rFonts w:eastAsia="Calibri"/>
          <w:lang w:eastAsia="en-US"/>
        </w:rPr>
      </w:pPr>
      <w:r>
        <w:rPr>
          <w:rFonts w:eastAsia="Calibri"/>
          <w:lang w:eastAsia="en-US"/>
        </w:rPr>
        <w:t>7.18</w:t>
      </w:r>
      <w:r w:rsidR="007656A5" w:rsidRPr="007656A5">
        <w:rPr>
          <w:rFonts w:eastAsia="Calibri"/>
          <w:lang w:eastAsia="en-US"/>
        </w:rPr>
        <w:t xml:space="preserve">. Não serão aceitos dois ou mais lances de mesmo valor, prevalecendo aquele que for recebido e registrado em primeiro lugar. </w:t>
      </w:r>
    </w:p>
    <w:p w:rsidR="007656A5" w:rsidRPr="007656A5" w:rsidRDefault="00DB0B3F" w:rsidP="00174B64">
      <w:pPr>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w:t>
      </w:r>
      <w:r w:rsidR="00DB0B3F">
        <w:rPr>
          <w:rFonts w:eastAsia="Calibri"/>
          <w:lang w:eastAsia="en-US"/>
        </w:rPr>
        <w:t>.20</w:t>
      </w:r>
      <w:r w:rsidR="00174B64">
        <w:rPr>
          <w:rFonts w:eastAsia="Calibri"/>
          <w:lang w:eastAsia="en-US"/>
        </w:rPr>
        <w:t xml:space="preserve">. No caso de desconexão com a </w:t>
      </w:r>
      <w:proofErr w:type="spellStart"/>
      <w:r w:rsidR="00174B64">
        <w:rPr>
          <w:rFonts w:eastAsia="Calibri"/>
          <w:lang w:eastAsia="en-US"/>
        </w:rPr>
        <w:t>Pregoeira</w:t>
      </w:r>
      <w:proofErr w:type="spellEnd"/>
      <w:r w:rsidRPr="007656A5">
        <w:rPr>
          <w:rFonts w:eastAsia="Calibri"/>
          <w:lang w:eastAsia="en-US"/>
        </w:rPr>
        <w:t xml:space="preserve">, no decorrer da etapa competitiva do Pregão, o sistema eletrônico poderá permanecer acessível aos licitantes para a recepção dos lances. </w:t>
      </w:r>
    </w:p>
    <w:p w:rsidR="007656A5" w:rsidRPr="007656A5" w:rsidRDefault="00DB0B3F" w:rsidP="00174B64">
      <w:pPr>
        <w:spacing w:before="240" w:line="276" w:lineRule="auto"/>
        <w:jc w:val="both"/>
        <w:rPr>
          <w:rFonts w:eastAsia="Calibri"/>
          <w:lang w:eastAsia="en-US"/>
        </w:rPr>
      </w:pPr>
      <w:r>
        <w:rPr>
          <w:rFonts w:eastAsia="Calibri"/>
          <w:lang w:eastAsia="en-US"/>
        </w:rPr>
        <w:t>7.21</w:t>
      </w:r>
      <w:r w:rsidR="007656A5" w:rsidRPr="007656A5">
        <w:rPr>
          <w:rFonts w:eastAsia="Calibri"/>
          <w:lang w:eastAsia="en-US"/>
        </w:rPr>
        <w:t>. Quando a descone</w:t>
      </w:r>
      <w:r w:rsidR="00661981">
        <w:rPr>
          <w:rFonts w:eastAsia="Calibri"/>
          <w:lang w:eastAsia="en-US"/>
        </w:rPr>
        <w:t xml:space="preserve">xão do sistema eletrônico para a </w:t>
      </w:r>
      <w:proofErr w:type="spellStart"/>
      <w:r w:rsidR="00661981">
        <w:rPr>
          <w:rFonts w:eastAsia="Calibri"/>
          <w:lang w:eastAsia="en-US"/>
        </w:rPr>
        <w:t>Pregoeira</w:t>
      </w:r>
      <w:proofErr w:type="spellEnd"/>
      <w:r w:rsidR="007656A5" w:rsidRPr="007656A5">
        <w:rPr>
          <w:rFonts w:eastAsia="Calibri"/>
          <w:lang w:eastAsia="en-US"/>
        </w:rPr>
        <w:t xml:space="preserve"> persistir por tempo superior a dez minutos, a sessão pública será suspensa e reiniciada somente </w:t>
      </w:r>
      <w:proofErr w:type="gramStart"/>
      <w:r w:rsidR="007656A5" w:rsidRPr="007656A5">
        <w:rPr>
          <w:rFonts w:eastAsia="Calibri"/>
          <w:lang w:eastAsia="en-US"/>
        </w:rPr>
        <w:t>após</w:t>
      </w:r>
      <w:proofErr w:type="gramEnd"/>
      <w:r w:rsidR="007656A5" w:rsidRPr="007656A5">
        <w:rPr>
          <w:rFonts w:eastAsia="Calibri"/>
          <w:lang w:eastAsia="en-US"/>
        </w:rPr>
        <w:t xml:space="preserve"> decorridas vinte e quatro horas da comunicação do fato pel</w:t>
      </w:r>
      <w:r w:rsidR="00174B64">
        <w:rPr>
          <w:rFonts w:eastAsia="Calibri"/>
          <w:lang w:eastAsia="en-US"/>
        </w:rPr>
        <w:t xml:space="preserve">a </w:t>
      </w:r>
      <w:proofErr w:type="spellStart"/>
      <w:r w:rsidR="00174B64">
        <w:rPr>
          <w:rFonts w:eastAsia="Calibri"/>
          <w:lang w:eastAsia="en-US"/>
        </w:rPr>
        <w:t>Pregoeira</w:t>
      </w:r>
      <w:proofErr w:type="spellEnd"/>
      <w:r w:rsidR="007656A5" w:rsidRPr="007656A5">
        <w:rPr>
          <w:rFonts w:eastAsia="Calibri"/>
          <w:lang w:eastAsia="en-US"/>
        </w:rPr>
        <w:t xml:space="preserve"> aos participantes, no sítio eletrônico utilizado para divulgação. </w:t>
      </w:r>
    </w:p>
    <w:p w:rsidR="007656A5" w:rsidRPr="007656A5" w:rsidRDefault="00DB0B3F" w:rsidP="00174B64">
      <w:pPr>
        <w:spacing w:before="240" w:line="276" w:lineRule="auto"/>
        <w:jc w:val="both"/>
        <w:rPr>
          <w:rFonts w:eastAsia="Calibri"/>
          <w:lang w:eastAsia="en-US"/>
        </w:rPr>
      </w:pPr>
      <w:r>
        <w:rPr>
          <w:rFonts w:eastAsia="Calibri"/>
          <w:lang w:eastAsia="en-US"/>
        </w:rPr>
        <w:t>7.22</w:t>
      </w:r>
      <w:r w:rsidR="007656A5" w:rsidRPr="007656A5">
        <w:rPr>
          <w:rFonts w:eastAsia="Calibri"/>
          <w:lang w:eastAsia="en-US"/>
        </w:rPr>
        <w:t xml:space="preserve">. O critério de julgamento adotado será o menor preço, conforme definido neste Edital e seus anexos. </w:t>
      </w:r>
    </w:p>
    <w:p w:rsidR="007656A5" w:rsidRPr="007656A5" w:rsidRDefault="00DB0B3F" w:rsidP="00174B64">
      <w:pPr>
        <w:spacing w:before="240" w:line="276" w:lineRule="auto"/>
        <w:jc w:val="both"/>
        <w:rPr>
          <w:rFonts w:eastAsia="Calibri"/>
          <w:lang w:eastAsia="en-US"/>
        </w:rPr>
      </w:pPr>
      <w:r>
        <w:rPr>
          <w:rFonts w:eastAsia="Calibri"/>
          <w:lang w:eastAsia="en-US"/>
        </w:rPr>
        <w:t>7.23</w:t>
      </w:r>
      <w:r w:rsidR="007656A5" w:rsidRPr="007656A5">
        <w:rPr>
          <w:rFonts w:eastAsia="Calibri"/>
          <w:lang w:eastAsia="en-US"/>
        </w:rPr>
        <w:t>. Caso o licitante não apresente lances, concorrerá com o valor de sua proposta.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7.</w:t>
      </w:r>
      <w:r w:rsidR="00DB0B3F">
        <w:rPr>
          <w:rFonts w:eastAsia="Calibri"/>
          <w:lang w:eastAsia="en-US"/>
        </w:rPr>
        <w:t>24</w:t>
      </w:r>
      <w:r w:rsidRPr="007656A5">
        <w:rPr>
          <w:rFonts w:eastAsia="Calibri"/>
          <w:lang w:eastAsia="en-US"/>
        </w:rPr>
        <w:t>. Encerrada a etapa de envi</w:t>
      </w:r>
      <w:r w:rsidR="00661981">
        <w:rPr>
          <w:rFonts w:eastAsia="Calibri"/>
          <w:lang w:eastAsia="en-US"/>
        </w:rPr>
        <w:t xml:space="preserve">o de lances da sessão pública, a </w:t>
      </w:r>
      <w:proofErr w:type="spellStart"/>
      <w:r w:rsidR="00661981">
        <w:rPr>
          <w:rFonts w:eastAsia="Calibri"/>
          <w:lang w:eastAsia="en-US"/>
        </w:rPr>
        <w:t>Pregoeira</w:t>
      </w:r>
      <w:proofErr w:type="spellEnd"/>
      <w:r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7656A5" w:rsidRPr="007656A5" w:rsidRDefault="00DB0B3F" w:rsidP="00174B64">
      <w:pPr>
        <w:spacing w:before="240" w:line="276" w:lineRule="auto"/>
        <w:jc w:val="both"/>
        <w:rPr>
          <w:rFonts w:eastAsia="Calibri"/>
          <w:lang w:eastAsia="en-US"/>
        </w:rPr>
      </w:pPr>
      <w:r>
        <w:rPr>
          <w:rFonts w:eastAsia="Calibri"/>
          <w:lang w:eastAsia="en-US"/>
        </w:rPr>
        <w:t>7.25</w:t>
      </w:r>
      <w:r w:rsidR="007656A5" w:rsidRPr="007656A5">
        <w:rPr>
          <w:rFonts w:eastAsia="Calibri"/>
          <w:lang w:eastAsia="en-US"/>
        </w:rPr>
        <w:t>. A negociação será realizada por meio do sistema, podendo ser acompanhada pelos demais licitantes.</w:t>
      </w:r>
    </w:p>
    <w:p w:rsidR="007656A5" w:rsidRPr="007656A5" w:rsidRDefault="00DB0B3F" w:rsidP="00174B64">
      <w:pPr>
        <w:spacing w:before="240" w:line="276" w:lineRule="auto"/>
        <w:jc w:val="both"/>
        <w:rPr>
          <w:rFonts w:eastAsia="Calibri"/>
          <w:lang w:eastAsia="en-US"/>
        </w:rPr>
      </w:pPr>
      <w:r>
        <w:rPr>
          <w:rFonts w:eastAsia="Calibri"/>
          <w:lang w:eastAsia="en-US"/>
        </w:rPr>
        <w:t>7.26</w:t>
      </w:r>
      <w:r w:rsidR="007656A5" w:rsidRPr="007656A5">
        <w:rPr>
          <w:rFonts w:eastAsia="Calibri"/>
          <w:lang w:eastAsia="en-US"/>
        </w:rPr>
        <w:t xml:space="preserve">. </w:t>
      </w:r>
      <w:r w:rsidR="00661981">
        <w:rPr>
          <w:rFonts w:eastAsia="Calibri"/>
          <w:lang w:eastAsia="en-US"/>
        </w:rPr>
        <w:t xml:space="preserve">A </w:t>
      </w:r>
      <w:proofErr w:type="spellStart"/>
      <w:r w:rsidR="00661981">
        <w:rPr>
          <w:rFonts w:eastAsia="Calibri"/>
          <w:lang w:eastAsia="en-US"/>
        </w:rPr>
        <w:t>Pregoeira</w:t>
      </w:r>
      <w:proofErr w:type="spellEnd"/>
      <w:r w:rsidR="007656A5" w:rsidRPr="007656A5">
        <w:rPr>
          <w:rFonts w:eastAsia="Calibri"/>
          <w:lang w:eastAsia="en-US"/>
        </w:rPr>
        <w:t xml:space="preserve"> solicitará ao licitante melhor classificado que, no prazo de </w:t>
      </w:r>
      <w:proofErr w:type="gramStart"/>
      <w:r w:rsidR="007656A5" w:rsidRPr="007656A5">
        <w:rPr>
          <w:rFonts w:eastAsia="Calibri"/>
          <w:lang w:eastAsia="en-US"/>
        </w:rPr>
        <w:t>2</w:t>
      </w:r>
      <w:proofErr w:type="gramEnd"/>
      <w:r w:rsidR="007656A5" w:rsidRPr="007656A5">
        <w:rPr>
          <w:rFonts w:eastAsia="Calibri"/>
          <w:lang w:eastAsia="en-US"/>
        </w:rPr>
        <w:t xml:space="preserve"> (duas)</w:t>
      </w:r>
      <w:r w:rsidR="007656A5" w:rsidRPr="007656A5">
        <w:rPr>
          <w:rFonts w:eastAsia="Calibri"/>
          <w:i/>
          <w:iCs/>
          <w:lang w:eastAsia="en-US"/>
        </w:rPr>
        <w:t xml:space="preserve"> </w:t>
      </w:r>
      <w:r w:rsidR="007656A5"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rsidR="007656A5" w:rsidRPr="007656A5" w:rsidRDefault="00DB0B3F" w:rsidP="00174B64">
      <w:pPr>
        <w:keepNext/>
        <w:keepLines/>
        <w:spacing w:before="240" w:line="276" w:lineRule="auto"/>
        <w:jc w:val="both"/>
        <w:outlineLvl w:val="0"/>
        <w:rPr>
          <w:b/>
          <w:bCs/>
          <w:lang w:eastAsia="en-US"/>
        </w:rPr>
      </w:pPr>
      <w:r>
        <w:rPr>
          <w:bCs/>
          <w:color w:val="000000"/>
          <w:lang/>
        </w:rPr>
        <w:t>7.</w:t>
      </w:r>
      <w:r>
        <w:rPr>
          <w:bCs/>
          <w:color w:val="000000"/>
          <w:lang/>
        </w:rPr>
        <w:t>27</w:t>
      </w:r>
      <w:r w:rsidR="00174B64">
        <w:rPr>
          <w:bCs/>
          <w:color w:val="000000"/>
          <w:lang/>
        </w:rPr>
        <w:t xml:space="preserve">. Após a negociação do preço, </w:t>
      </w:r>
      <w:r w:rsidR="00174B64">
        <w:rPr>
          <w:bCs/>
          <w:color w:val="000000"/>
          <w:lang/>
        </w:rPr>
        <w:t>a</w:t>
      </w:r>
      <w:r w:rsidR="007656A5" w:rsidRPr="007656A5">
        <w:rPr>
          <w:bCs/>
          <w:color w:val="000000"/>
          <w:lang/>
        </w:rPr>
        <w:t xml:space="preserve"> </w:t>
      </w:r>
      <w:proofErr w:type="spellStart"/>
      <w:r w:rsidR="007656A5" w:rsidRPr="007656A5">
        <w:rPr>
          <w:bCs/>
          <w:color w:val="000000"/>
          <w:lang/>
        </w:rPr>
        <w:t>Pregoeir</w:t>
      </w:r>
      <w:r w:rsidR="00174B64">
        <w:rPr>
          <w:bCs/>
          <w:color w:val="000000"/>
          <w:lang/>
        </w:rPr>
        <w:t>a</w:t>
      </w:r>
      <w:proofErr w:type="spellEnd"/>
      <w:r w:rsidR="007656A5" w:rsidRPr="007656A5">
        <w:rPr>
          <w:bCs/>
          <w:color w:val="000000"/>
          <w:lang/>
        </w:rPr>
        <w:t xml:space="preserve"> iniciará a fase de aceitação e julgamento da proposta</w:t>
      </w:r>
      <w:r w:rsidR="007656A5" w:rsidRPr="007656A5">
        <w:rPr>
          <w:b/>
          <w:bCs/>
          <w:lang w:eastAsia="en-US"/>
        </w:rPr>
        <w:t xml:space="preserve">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8. DA ACEITABILIDADE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 xml:space="preserve">o, a </w:t>
      </w:r>
      <w:proofErr w:type="spellStart"/>
      <w:r w:rsidR="00661981">
        <w:rPr>
          <w:rFonts w:eastAsia="Calibri"/>
          <w:lang w:eastAsia="en-US"/>
        </w:rPr>
        <w:t>P</w:t>
      </w:r>
      <w:r w:rsidRPr="007656A5">
        <w:rPr>
          <w:rFonts w:eastAsia="Calibri"/>
          <w:lang w:eastAsia="en-US"/>
        </w:rPr>
        <w:t>regoeir</w:t>
      </w:r>
      <w:r w:rsidR="00661981">
        <w:rPr>
          <w:rFonts w:eastAsia="Calibri"/>
          <w:lang w:eastAsia="en-US"/>
        </w:rPr>
        <w:t>a</w:t>
      </w:r>
      <w:proofErr w:type="spellEnd"/>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rsidR="007656A5" w:rsidRPr="007656A5" w:rsidRDefault="007656A5" w:rsidP="00174B64">
      <w:pPr>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94410" w:rsidRDefault="00174B64" w:rsidP="00174B64">
      <w:pPr>
        <w:spacing w:before="240" w:line="276" w:lineRule="auto"/>
        <w:jc w:val="both"/>
        <w:rPr>
          <w:rFonts w:eastAsia="Calibri"/>
          <w:color w:val="000000"/>
          <w:lang w:eastAsia="en-US"/>
        </w:rPr>
      </w:pPr>
      <w:r>
        <w:rPr>
          <w:rFonts w:eastAsia="Calibri"/>
          <w:color w:val="000000"/>
          <w:lang w:eastAsia="en-US"/>
        </w:rPr>
        <w:lastRenderedPageBreak/>
        <w:t xml:space="preserve">8.2.3. A </w:t>
      </w:r>
      <w:proofErr w:type="spellStart"/>
      <w:r>
        <w:rPr>
          <w:rFonts w:eastAsia="Calibri"/>
          <w:color w:val="000000"/>
          <w:lang w:eastAsia="en-US"/>
        </w:rPr>
        <w:t>Pregoeira</w:t>
      </w:r>
      <w:proofErr w:type="spellEnd"/>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 xml:space="preserve">de </w:t>
      </w:r>
      <w:proofErr w:type="gramStart"/>
      <w:r w:rsidR="007656A5" w:rsidRPr="007656A5">
        <w:rPr>
          <w:rFonts w:eastAsia="Calibri"/>
          <w:lang w:eastAsia="en-US"/>
        </w:rPr>
        <w:t>2</w:t>
      </w:r>
      <w:proofErr w:type="gramEnd"/>
      <w:r w:rsidR="007656A5" w:rsidRPr="007656A5">
        <w:rPr>
          <w:rFonts w:eastAsia="Calibri"/>
          <w:lang w:eastAsia="en-US"/>
        </w:rPr>
        <w:t xml:space="preserve">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 xml:space="preserve">8.2.3 poderá ser prorrogado pela </w:t>
      </w:r>
      <w:proofErr w:type="spellStart"/>
      <w:r w:rsidR="00174B64">
        <w:rPr>
          <w:rFonts w:eastAsia="Calibri"/>
          <w:color w:val="000000"/>
          <w:lang w:eastAsia="en-US"/>
        </w:rPr>
        <w:t>Pregoeira</w:t>
      </w:r>
      <w:proofErr w:type="spellEnd"/>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w:t>
      </w:r>
      <w:proofErr w:type="spellStart"/>
      <w:r w:rsidR="00174B64">
        <w:rPr>
          <w:rFonts w:eastAsia="Calibri"/>
          <w:color w:val="000000"/>
          <w:lang w:eastAsia="en-US"/>
        </w:rPr>
        <w:t>Pregoeira</w:t>
      </w:r>
      <w:proofErr w:type="spellEnd"/>
      <w:r w:rsidRPr="007656A5">
        <w:rPr>
          <w:rFonts w:eastAsia="Calibri"/>
          <w:color w:val="000000"/>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 xml:space="preserve">os passíveis de solicitação pela </w:t>
      </w:r>
      <w:proofErr w:type="spellStart"/>
      <w:r w:rsidR="00174B64">
        <w:rPr>
          <w:rFonts w:eastAsia="Calibri"/>
          <w:lang w:eastAsia="en-US"/>
        </w:rPr>
        <w:t>Pregoeira</w:t>
      </w:r>
      <w:proofErr w:type="spellEnd"/>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w:t>
      </w:r>
      <w:proofErr w:type="spellStart"/>
      <w:r w:rsidRPr="007656A5">
        <w:rPr>
          <w:rFonts w:eastAsia="Calibri"/>
          <w:lang w:eastAsia="en-US"/>
        </w:rPr>
        <w:t>Pre</w:t>
      </w:r>
      <w:r w:rsidR="00174B64">
        <w:rPr>
          <w:rFonts w:eastAsia="Calibri"/>
          <w:lang w:eastAsia="en-US"/>
        </w:rPr>
        <w:t>goeira</w:t>
      </w:r>
      <w:proofErr w:type="spellEnd"/>
      <w:r w:rsidRPr="007656A5">
        <w:rPr>
          <w:rFonts w:eastAsia="Calibri"/>
          <w:lang w:eastAsia="en-US"/>
        </w:rPr>
        <w:t xml:space="preserve">, sem prejuízo do seu ulterior envio pelo sistema eletrônico, </w:t>
      </w:r>
      <w:proofErr w:type="gramStart"/>
      <w:r w:rsidRPr="007656A5">
        <w:rPr>
          <w:rFonts w:eastAsia="Calibri"/>
          <w:lang w:eastAsia="en-US"/>
        </w:rPr>
        <w:t>sob pena</w:t>
      </w:r>
      <w:proofErr w:type="gramEnd"/>
      <w:r w:rsidRPr="007656A5">
        <w:rPr>
          <w:rFonts w:eastAsia="Calibri"/>
          <w:lang w:eastAsia="en-US"/>
        </w:rPr>
        <w:t xml:space="preserve"> de não aceitação da proposta.</w:t>
      </w:r>
    </w:p>
    <w:p w:rsidR="007656A5" w:rsidRPr="007656A5" w:rsidRDefault="007656A5" w:rsidP="00174B64">
      <w:pPr>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w:t>
      </w:r>
      <w:proofErr w:type="spellStart"/>
      <w:r w:rsidR="00174B64">
        <w:rPr>
          <w:rFonts w:eastAsia="Calibri"/>
          <w:bCs/>
          <w:iCs/>
          <w:color w:val="000000"/>
          <w:lang w:eastAsia="en-US"/>
        </w:rPr>
        <w:t>Pregoeira</w:t>
      </w:r>
      <w:proofErr w:type="spellEnd"/>
      <w:r w:rsidRPr="007656A5">
        <w:rPr>
          <w:rFonts w:eastAsia="Calibri"/>
          <w:bCs/>
          <w:iCs/>
          <w:color w:val="000000"/>
          <w:lang w:eastAsia="en-US"/>
        </w:rPr>
        <w:t xml:space="preserve"> examinará a proposta ou lance subsequente, e, assim sucessivamente, na ordem de classificação.</w:t>
      </w:r>
    </w:p>
    <w:p w:rsidR="007656A5" w:rsidRPr="007656A5" w:rsidRDefault="00174B64" w:rsidP="00174B64">
      <w:pPr>
        <w:spacing w:before="240" w:line="276" w:lineRule="auto"/>
        <w:jc w:val="both"/>
        <w:rPr>
          <w:rFonts w:eastAsia="Calibri"/>
          <w:lang w:eastAsia="en-US"/>
        </w:rPr>
      </w:pPr>
      <w:r>
        <w:rPr>
          <w:rFonts w:eastAsia="Calibri"/>
          <w:color w:val="000000"/>
          <w:lang w:eastAsia="en-US"/>
        </w:rPr>
        <w:t xml:space="preserve">8.2.7. Havendo necessidade, a </w:t>
      </w:r>
      <w:proofErr w:type="spellStart"/>
      <w:r>
        <w:rPr>
          <w:rFonts w:eastAsia="Calibri"/>
          <w:color w:val="000000"/>
          <w:lang w:eastAsia="en-US"/>
        </w:rPr>
        <w:t>Pregoeira</w:t>
      </w:r>
      <w:proofErr w:type="spellEnd"/>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rsidR="007656A5" w:rsidRPr="007656A5" w:rsidRDefault="00174B64" w:rsidP="00174B64">
      <w:pPr>
        <w:spacing w:before="240" w:line="276" w:lineRule="auto"/>
        <w:jc w:val="both"/>
        <w:rPr>
          <w:rFonts w:eastAsia="Calibri"/>
          <w:lang w:eastAsia="en-US"/>
        </w:rPr>
      </w:pPr>
      <w:r>
        <w:rPr>
          <w:rFonts w:eastAsia="Calibri"/>
          <w:lang w:eastAsia="en-US"/>
        </w:rPr>
        <w:t xml:space="preserve">8.2.8. A </w:t>
      </w:r>
      <w:proofErr w:type="spellStart"/>
      <w:r>
        <w:rPr>
          <w:rFonts w:eastAsia="Calibri"/>
          <w:lang w:eastAsia="en-US"/>
        </w:rPr>
        <w:t>Pregoeira</w:t>
      </w:r>
      <w:proofErr w:type="spellEnd"/>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w:t>
      </w:r>
      <w:r w:rsidR="00174B64">
        <w:rPr>
          <w:rFonts w:eastAsia="Calibri"/>
          <w:lang w:eastAsia="en-US"/>
        </w:rPr>
        <w:t xml:space="preserve">9. Também nas hipóteses em que a </w:t>
      </w:r>
      <w:proofErr w:type="spellStart"/>
      <w:r w:rsidR="00174B64">
        <w:rPr>
          <w:rFonts w:eastAsia="Calibri"/>
          <w:lang w:eastAsia="en-US"/>
        </w:rPr>
        <w:t>Pregoeira</w:t>
      </w:r>
      <w:proofErr w:type="spellEnd"/>
      <w:r w:rsidRPr="007656A5">
        <w:rPr>
          <w:rFonts w:eastAsia="Calibri"/>
          <w:lang w:eastAsia="en-US"/>
        </w:rPr>
        <w:t xml:space="preserve"> não aceitar a proposta e passar à subsequente, poderá negociar com o licitante para que seja obtido preço melhor.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 xml:space="preserve">uanto à aceitação da proposta, a </w:t>
      </w:r>
      <w:proofErr w:type="spellStart"/>
      <w:r w:rsidR="00661981">
        <w:rPr>
          <w:rFonts w:eastAsia="Calibri"/>
          <w:lang w:eastAsia="en-US"/>
        </w:rPr>
        <w:t>Pregoeira</w:t>
      </w:r>
      <w:proofErr w:type="spellEnd"/>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9. DA HABILITAÇÃO.  </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w:t>
      </w:r>
      <w:r w:rsidRPr="007656A5">
        <w:rPr>
          <w:rFonts w:eastAsia="Calibri"/>
          <w:lang w:eastAsia="en-US"/>
        </w:rPr>
        <w:lastRenderedPageBreak/>
        <w:t>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9.3.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Pr="007656A5">
        <w:rPr>
          <w:rFonts w:eastAsia="Calibri"/>
          <w:lang w:eastAsia="en-US"/>
        </w:rPr>
        <w:t>2</w:t>
      </w:r>
      <w:proofErr w:type="gramEnd"/>
      <w:r w:rsidRPr="007656A5">
        <w:rPr>
          <w:rFonts w:eastAsia="Calibri"/>
          <w:lang w:eastAsia="en-US"/>
        </w:rPr>
        <w:t xml:space="preserve">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rsidR="007656A5" w:rsidRPr="007656A5" w:rsidRDefault="007656A5" w:rsidP="00174B64">
      <w:pPr>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rsidR="00174B64" w:rsidRDefault="007656A5" w:rsidP="00174B64">
      <w:pPr>
        <w:spacing w:before="240" w:line="276" w:lineRule="auto"/>
        <w:jc w:val="both"/>
        <w:rPr>
          <w:rFonts w:eastAsia="Calibri"/>
          <w:lang w:eastAsia="en-US"/>
        </w:rPr>
      </w:pPr>
      <w:r w:rsidRPr="007656A5">
        <w:rPr>
          <w:rFonts w:eastAsia="Calibri"/>
          <w:lang w:eastAsia="en-US"/>
        </w:rPr>
        <w:lastRenderedPageBreak/>
        <w:t>9.7. Ressalvado o disposto no item 9.2 (CRC), os licitantes deverão encaminhar, nos termos deste Edital, a documentação relacionada nos itens a seguir, para fins de habilitação:</w:t>
      </w:r>
    </w:p>
    <w:p w:rsidR="007656A5" w:rsidRPr="00174B64" w:rsidRDefault="00174B64" w:rsidP="00174B64">
      <w:pPr>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9.8.4. Inscrição no Registro Público de Empresas Mercantis onde </w:t>
      </w:r>
      <w:proofErr w:type="gramStart"/>
      <w:r w:rsidRPr="007656A5">
        <w:rPr>
          <w:rFonts w:eastAsia="Calibri"/>
          <w:bCs/>
          <w:lang w:eastAsia="en-US"/>
        </w:rPr>
        <w:t>opera,</w:t>
      </w:r>
      <w:proofErr w:type="gramEnd"/>
      <w:r w:rsidRPr="007656A5">
        <w:rPr>
          <w:rFonts w:eastAsia="Calibri"/>
          <w:bCs/>
          <w:lang w:eastAsia="en-US"/>
        </w:rPr>
        <w:t xml:space="preserve"> com averbação no Registro onde tem sede a matriz, no caso de ser o participante sucursal, filial ou agência;</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rsidR="007656A5" w:rsidRPr="007656A5" w:rsidRDefault="007656A5" w:rsidP="00174B64">
      <w:pPr>
        <w:spacing w:before="240" w:line="276" w:lineRule="auto"/>
        <w:jc w:val="both"/>
        <w:rPr>
          <w:rFonts w:eastAsia="Calibri"/>
          <w:b/>
          <w:bCs/>
          <w:lang w:eastAsia="en-US"/>
        </w:rPr>
      </w:pPr>
      <w:r w:rsidRPr="007656A5">
        <w:rPr>
          <w:rFonts w:eastAsia="Calibri"/>
          <w:b/>
          <w:bCs/>
          <w:lang w:eastAsia="en-US"/>
        </w:rPr>
        <w:t>9.9. Regularidade fiscal e trabalhista: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w:t>
      </w:r>
      <w:proofErr w:type="gramStart"/>
      <w:r w:rsidRPr="007656A5">
        <w:rPr>
          <w:rFonts w:eastAsia="Calibri"/>
          <w:lang w:eastAsia="en-US"/>
        </w:rPr>
        <w:t>prova</w:t>
      </w:r>
      <w:proofErr w:type="gramEnd"/>
      <w:r w:rsidRPr="007656A5">
        <w:rPr>
          <w:rFonts w:eastAsia="Calibri"/>
          <w:lang w:eastAsia="en-US"/>
        </w:rPr>
        <w:t xml:space="preserve">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regularidade fiscal perante a Fazenda Nacional</w:t>
      </w:r>
      <w:r w:rsidRPr="007656A5">
        <w:rPr>
          <w:rFonts w:eastAsia="Calibri"/>
          <w:lang w:eastAsia="en-US"/>
        </w:rPr>
        <w:t xml:space="preserve">,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w:t>
      </w:r>
      <w:r w:rsidRPr="007656A5">
        <w:rPr>
          <w:rFonts w:eastAsia="Calibri"/>
          <w:lang w:eastAsia="en-US"/>
        </w:rPr>
        <w:lastRenderedPageBreak/>
        <w:t>Social, nos termos da Portaria Conjunta nº 1.751, de 02/10/2014, do Secretário da Receita Federal do Brasil e da Procuradora-Geral da Fazenda Nacional.</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7656A5" w:rsidRDefault="007656A5" w:rsidP="00174B64">
      <w:pPr>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w:t>
      </w:r>
      <w:proofErr w:type="gramStart"/>
      <w:r w:rsidRPr="007656A5">
        <w:rPr>
          <w:rFonts w:eastAsia="Calibri"/>
          <w:b/>
          <w:lang w:eastAsia="en-US"/>
        </w:rPr>
        <w:t>prova</w:t>
      </w:r>
      <w:proofErr w:type="gramEnd"/>
      <w:r w:rsidRPr="007656A5">
        <w:rPr>
          <w:rFonts w:eastAsia="Calibri"/>
          <w:b/>
          <w:lang w:eastAsia="en-US"/>
        </w:rPr>
        <w:t xml:space="preserve"> de regularidade com o Fundo de Garantia do Tempo de Serviço</w:t>
      </w:r>
      <w:r w:rsidRPr="007656A5">
        <w:rPr>
          <w:rFonts w:eastAsia="Calibri"/>
          <w:lang w:eastAsia="en-US"/>
        </w:rPr>
        <w:t xml:space="preserve"> (FGTS);</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rsidR="007656A5" w:rsidRPr="007656A5" w:rsidRDefault="007656A5" w:rsidP="00174B64">
      <w:pPr>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t xml:space="preserve">9.9.7. O licitante detentor do menor preço qualificado como microempresa ou empresa de pequeno porte </w:t>
      </w:r>
      <w:r w:rsidRPr="007656A5">
        <w:rPr>
          <w:rFonts w:eastAsia="Calibri"/>
          <w:lang w:eastAsia="en-US"/>
        </w:rPr>
        <w:t xml:space="preserve">deverá apresentar toda a documentação exigida para efeito de comprovação de regularidade fiscal, mesmo que esta apresente alguma restrição, </w:t>
      </w:r>
      <w:proofErr w:type="gramStart"/>
      <w:r w:rsidRPr="007656A5">
        <w:rPr>
          <w:rFonts w:eastAsia="Calibri"/>
          <w:lang w:eastAsia="en-US"/>
        </w:rPr>
        <w:t>sob pena</w:t>
      </w:r>
      <w:proofErr w:type="gramEnd"/>
      <w:r w:rsidRPr="007656A5">
        <w:rPr>
          <w:rFonts w:eastAsia="Calibri"/>
          <w:lang w:eastAsia="en-US"/>
        </w:rPr>
        <w:t xml:space="preserve"> de inabilitação.</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xml:space="preserve">, a mesma será convocada para, no prazo de </w:t>
      </w:r>
      <w:proofErr w:type="gramStart"/>
      <w:r w:rsidRPr="007656A5">
        <w:rPr>
          <w:rFonts w:eastAsia="Calibri"/>
          <w:bCs/>
          <w:lang w:eastAsia="en-US"/>
        </w:rPr>
        <w:t>5</w:t>
      </w:r>
      <w:proofErr w:type="gramEnd"/>
      <w:r w:rsidRPr="007656A5">
        <w:rPr>
          <w:rFonts w:eastAsia="Calibri"/>
          <w:bCs/>
          <w:lang w:eastAsia="en-US"/>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9.9.7.3. A </w:t>
      </w:r>
      <w:proofErr w:type="spellStart"/>
      <w:proofErr w:type="gramStart"/>
      <w:r w:rsidRPr="007656A5">
        <w:rPr>
          <w:rFonts w:eastAsia="Calibri"/>
          <w:bCs/>
          <w:lang w:eastAsia="en-US"/>
        </w:rPr>
        <w:t>não-regularização</w:t>
      </w:r>
      <w:proofErr w:type="spellEnd"/>
      <w:proofErr w:type="gramEnd"/>
      <w:r w:rsidRPr="007656A5">
        <w:rPr>
          <w:rFonts w:eastAsia="Calibri"/>
          <w:bCs/>
          <w:lang w:eastAsia="en-US"/>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7656A5">
        <w:rPr>
          <w:rFonts w:eastAsia="Calibri"/>
          <w:lang w:eastAsia="en-US"/>
        </w:rPr>
        <w:t xml:space="preserve"> </w:t>
      </w:r>
    </w:p>
    <w:p w:rsidR="007656A5" w:rsidRPr="007656A5" w:rsidRDefault="003C6D8D" w:rsidP="00174B64">
      <w:pPr>
        <w:spacing w:before="240" w:line="276" w:lineRule="auto"/>
        <w:jc w:val="both"/>
        <w:rPr>
          <w:rFonts w:eastAsia="Calibri"/>
          <w:lang w:eastAsia="en-US"/>
        </w:rPr>
      </w:pPr>
      <w:r>
        <w:rPr>
          <w:rFonts w:eastAsia="Calibri"/>
          <w:b/>
          <w:lang w:eastAsia="en-US"/>
        </w:rPr>
        <w:t>9.10. Qualificação</w:t>
      </w:r>
      <w:r w:rsidR="007656A5" w:rsidRPr="007656A5">
        <w:rPr>
          <w:rFonts w:eastAsia="Calibri"/>
          <w:b/>
          <w:lang w:eastAsia="en-US"/>
        </w:rPr>
        <w:t xml:space="preserve"> Econômico-Financeira.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9.10.</w:t>
      </w:r>
      <w:r w:rsidR="003C6D8D">
        <w:rPr>
          <w:rFonts w:eastAsia="Calibri"/>
          <w:lang w:eastAsia="en-US"/>
        </w:rPr>
        <w:t>1</w:t>
      </w:r>
      <w:r w:rsidRPr="007656A5">
        <w:rPr>
          <w:rFonts w:eastAsia="Calibri"/>
          <w:lang w:eastAsia="en-US"/>
        </w:rPr>
        <w:t xml:space="preserve">. </w:t>
      </w:r>
      <w:r w:rsidR="003C6D8D" w:rsidRPr="007656A5">
        <w:rPr>
          <w:rFonts w:eastAsia="Calibri"/>
          <w:lang w:eastAsia="en-US"/>
        </w:rPr>
        <w:t>Certidão</w:t>
      </w:r>
      <w:r w:rsidRPr="007656A5">
        <w:rPr>
          <w:rFonts w:eastAsia="Calibri"/>
          <w:lang w:eastAsia="en-US"/>
        </w:rPr>
        <w:t xml:space="preserve"> negativa de falência</w:t>
      </w:r>
      <w:proofErr w:type="gramStart"/>
      <w:r w:rsidRPr="007656A5">
        <w:rPr>
          <w:rFonts w:eastAsia="Calibri"/>
          <w:lang w:eastAsia="en-US"/>
        </w:rPr>
        <w:t xml:space="preserve">  </w:t>
      </w:r>
      <w:proofErr w:type="gramEnd"/>
      <w:r w:rsidRPr="007656A5">
        <w:rPr>
          <w:rFonts w:eastAsia="Calibri"/>
          <w:lang w:eastAsia="en-US"/>
        </w:rPr>
        <w:t>expedida pelo distribuidor da sede da pessoa jurídica;</w:t>
      </w:r>
    </w:p>
    <w:p w:rsidR="007656A5" w:rsidRPr="007656A5" w:rsidRDefault="007656A5" w:rsidP="00174B64">
      <w:pPr>
        <w:tabs>
          <w:tab w:val="left" w:pos="1440"/>
        </w:tabs>
        <w:autoSpaceDE w:val="0"/>
        <w:snapToGrid w:val="0"/>
        <w:spacing w:before="240" w:line="276" w:lineRule="auto"/>
        <w:jc w:val="both"/>
        <w:rPr>
          <w:rFonts w:eastAsia="Calibri"/>
          <w:b/>
          <w:bCs/>
          <w:lang w:eastAsia="en-US"/>
        </w:rPr>
      </w:pPr>
      <w:r w:rsidRPr="007656A5">
        <w:rPr>
          <w:rFonts w:eastAsia="Calibri"/>
          <w:b/>
          <w:bCs/>
          <w:lang w:eastAsia="en-US"/>
        </w:rPr>
        <w:lastRenderedPageBreak/>
        <w:t>9.11. Declarações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9.11.1. </w:t>
      </w:r>
      <w:proofErr w:type="gramStart"/>
      <w:r w:rsidRPr="007656A5">
        <w:rPr>
          <w:rFonts w:eastAsia="Calibri"/>
          <w:bCs/>
          <w:lang w:eastAsia="en-US"/>
        </w:rPr>
        <w:t>que</w:t>
      </w:r>
      <w:proofErr w:type="gramEnd"/>
      <w:r w:rsidRPr="007656A5">
        <w:rPr>
          <w:rFonts w:eastAsia="Calibri"/>
          <w:bCs/>
          <w:lang w:eastAsia="en-US"/>
        </w:rPr>
        <w:t xml:space="preserve"> não emprega menor de 18 anos em trabalho noturno, perigoso ou insalubre e não emprega menor de 16 anos, salvo menor, a partir de 14 anos, na condição de aprendiz, nos termos do artigo 7°, XXXIII, da Constituição </w:t>
      </w:r>
      <w:r w:rsidRPr="007656A5">
        <w:rPr>
          <w:rFonts w:eastAsia="Calibri"/>
          <w:b/>
          <w:bCs/>
          <w:lang w:eastAsia="en-US"/>
        </w:rPr>
        <w:t>(Anexo III)</w:t>
      </w:r>
      <w:r w:rsidRPr="007656A5">
        <w:rPr>
          <w:rFonts w:eastAsia="Calibri"/>
          <w:bCs/>
          <w:lang w:eastAsia="en-US"/>
        </w:rPr>
        <w:t xml:space="preserve">; </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9.11.2. </w:t>
      </w:r>
      <w:proofErr w:type="gramStart"/>
      <w:r w:rsidRPr="007656A5">
        <w:rPr>
          <w:rFonts w:eastAsia="Calibri"/>
          <w:bCs/>
          <w:lang w:eastAsia="en-US"/>
        </w:rPr>
        <w:t>que</w:t>
      </w:r>
      <w:proofErr w:type="gramEnd"/>
      <w:r w:rsidRPr="007656A5">
        <w:rPr>
          <w:rFonts w:eastAsia="Calibri"/>
          <w:bCs/>
          <w:lang w:eastAsia="en-US"/>
        </w:rPr>
        <w:t xml:space="preserve"> não está sujeita a quaisquer dos impedimentos do § 4º do art. 3º da Lei Complementar n.º 123/2006 </w:t>
      </w:r>
      <w:r w:rsidRPr="007656A5">
        <w:rPr>
          <w:rFonts w:eastAsia="Calibri"/>
          <w:b/>
          <w:bCs/>
          <w:lang w:eastAsia="en-US"/>
        </w:rPr>
        <w:t>(Anexo IV)</w:t>
      </w:r>
      <w:r w:rsidRPr="007656A5">
        <w:rPr>
          <w:rFonts w:eastAsia="Calibri"/>
          <w:bCs/>
          <w:lang w:eastAsia="en-US"/>
        </w:rPr>
        <w:t>;</w:t>
      </w:r>
    </w:p>
    <w:p w:rsidR="007656A5" w:rsidRPr="007656A5" w:rsidRDefault="003C6D8D" w:rsidP="00174B64">
      <w:pPr>
        <w:autoSpaceDE w:val="0"/>
        <w:snapToGrid w:val="0"/>
        <w:spacing w:before="240" w:line="276" w:lineRule="auto"/>
        <w:jc w:val="both"/>
        <w:rPr>
          <w:rFonts w:eastAsia="Calibri"/>
          <w:bCs/>
          <w:lang w:eastAsia="en-US"/>
        </w:rPr>
      </w:pPr>
      <w:r>
        <w:rPr>
          <w:rFonts w:eastAsia="Calibri"/>
          <w:bCs/>
          <w:lang w:eastAsia="en-US"/>
        </w:rPr>
        <w:t xml:space="preserve">9.11.3. </w:t>
      </w:r>
      <w:proofErr w:type="gramStart"/>
      <w:r>
        <w:rPr>
          <w:rFonts w:eastAsia="Calibri"/>
          <w:bCs/>
          <w:lang w:eastAsia="en-US"/>
        </w:rPr>
        <w:t>que</w:t>
      </w:r>
      <w:proofErr w:type="gramEnd"/>
      <w:r>
        <w:rPr>
          <w:rFonts w:eastAsia="Calibri"/>
          <w:bCs/>
          <w:lang w:eastAsia="en-US"/>
        </w:rPr>
        <w:t xml:space="preserve"> cumpre</w:t>
      </w:r>
      <w:r w:rsidR="007656A5" w:rsidRPr="007656A5">
        <w:rPr>
          <w:rFonts w:eastAsia="Calibri"/>
          <w:bCs/>
          <w:lang w:eastAsia="en-US"/>
        </w:rPr>
        <w:t xml:space="preserve"> os requisitos de habilitação e que a proposta atende às exigências do edital </w:t>
      </w:r>
      <w:r w:rsidR="007656A5" w:rsidRPr="007656A5">
        <w:rPr>
          <w:rFonts w:eastAsia="Calibri"/>
          <w:b/>
          <w:bCs/>
          <w:lang w:eastAsia="en-US"/>
        </w:rPr>
        <w:t>(Anexo V).</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9.11.4. </w:t>
      </w:r>
      <w:proofErr w:type="gramStart"/>
      <w:r w:rsidRPr="007656A5">
        <w:rPr>
          <w:rFonts w:eastAsia="Calibri"/>
          <w:bCs/>
          <w:lang w:eastAsia="en-US"/>
        </w:rPr>
        <w:t>que</w:t>
      </w:r>
      <w:proofErr w:type="gramEnd"/>
      <w:r w:rsidRPr="007656A5">
        <w:rPr>
          <w:rFonts w:eastAsia="Calibri"/>
          <w:bCs/>
          <w:lang w:eastAsia="en-US"/>
        </w:rPr>
        <w:t xml:space="preserve"> inexistem fatos impeditivos para sua habilitação no certame, ciente da obrigatoriedade de declarar ocorrências posteriores </w:t>
      </w:r>
      <w:r w:rsidRPr="007656A5">
        <w:rPr>
          <w:rFonts w:eastAsia="Calibri"/>
          <w:b/>
          <w:bCs/>
          <w:lang w:eastAsia="en-US"/>
        </w:rPr>
        <w:t>(Anexo VI)</w:t>
      </w:r>
      <w:r w:rsidRPr="007656A5">
        <w:rPr>
          <w:rFonts w:eastAsia="Calibri"/>
          <w:bCs/>
          <w:lang w:eastAsia="en-US"/>
        </w:rPr>
        <w:t xml:space="preserve">; </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t>9.12. A declaração do vencedor acontecerá no momento imediatamente posterior à fase de habilitação.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9.13. Havendo necessidade de analisar minuciosamente os documentos exigidos, </w:t>
      </w:r>
      <w:r w:rsidR="00661981">
        <w:rPr>
          <w:rFonts w:eastAsia="Calibri"/>
          <w:lang w:eastAsia="en-US"/>
        </w:rPr>
        <w:t xml:space="preserve">a </w:t>
      </w:r>
      <w:proofErr w:type="spellStart"/>
      <w:r w:rsidR="00661981">
        <w:rPr>
          <w:rFonts w:eastAsia="Calibri"/>
          <w:lang w:eastAsia="en-US"/>
        </w:rPr>
        <w:t>Pregoeira</w:t>
      </w:r>
      <w:proofErr w:type="spellEnd"/>
      <w:r w:rsidRPr="007656A5">
        <w:rPr>
          <w:rFonts w:eastAsia="Calibri"/>
          <w:lang w:eastAsia="en-US"/>
        </w:rPr>
        <w:t xml:space="preserve"> suspenderá a sessão, informando no “chat” a nova data e horário para a continuidade da mesma.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9.14. Será inabilitado o licitante que não comprovar sua habilitação, seja por não apresentar quaisquer dos documentos exigidos, ou apresentá-los em desacordo com o estabelecido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10. DO </w:t>
      </w:r>
      <w:r w:rsidRPr="007656A5">
        <w:rPr>
          <w:b/>
          <w:bCs/>
          <w:lang/>
        </w:rPr>
        <w:t>ENCAMINHAMENTO</w:t>
      </w:r>
      <w:r w:rsidRPr="007656A5">
        <w:rPr>
          <w:b/>
          <w:bCs/>
          <w:lang w:eastAsia="en-US"/>
        </w:rPr>
        <w:t xml:space="preserv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proofErr w:type="gramStart"/>
      <w:r w:rsidRPr="007656A5">
        <w:rPr>
          <w:rFonts w:eastAsia="Calibri"/>
          <w:b/>
          <w:lang w:eastAsia="en-US"/>
        </w:rPr>
        <w:t>2</w:t>
      </w:r>
      <w:proofErr w:type="gramEnd"/>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 xml:space="preserve">a contar da solicitação da </w:t>
      </w:r>
      <w:proofErr w:type="spellStart"/>
      <w:r w:rsidR="00661981">
        <w:rPr>
          <w:rFonts w:eastAsia="Calibri"/>
          <w:lang w:eastAsia="en-US"/>
        </w:rPr>
        <w:t>Pregoeira</w:t>
      </w:r>
      <w:proofErr w:type="spellEnd"/>
      <w:r w:rsidRPr="007656A5">
        <w:rPr>
          <w:rFonts w:eastAsia="Calibri"/>
          <w:lang w:eastAsia="en-US"/>
        </w:rPr>
        <w:t xml:space="preserve"> no sistema eletrônico, conforme modelo constante no Anexo II do edital, e deverá:</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10.1.1. </w:t>
      </w:r>
      <w:proofErr w:type="gramStart"/>
      <w:r w:rsidRPr="007656A5">
        <w:rPr>
          <w:rFonts w:eastAsia="Calibri"/>
          <w:lang w:eastAsia="en-US"/>
        </w:rPr>
        <w:t>ser</w:t>
      </w:r>
      <w:proofErr w:type="gramEnd"/>
      <w:r w:rsidRPr="007656A5">
        <w:rPr>
          <w:rFonts w:eastAsia="Calibri"/>
          <w:lang w:eastAsia="en-US"/>
        </w:rPr>
        <w:t xml:space="preserve"> redigida em língua portuguesa, datilografada ou digitada, em uma via, sem emendas, rasuras, entrelinhas ou ressalvas, devendo a última folha ser assinada e as demais rubricadas pelo licitante ou seu representante legal.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10.1.2. </w:t>
      </w:r>
      <w:proofErr w:type="gramStart"/>
      <w:r w:rsidRPr="007656A5">
        <w:rPr>
          <w:rFonts w:eastAsia="Calibri"/>
          <w:lang w:eastAsia="en-US"/>
        </w:rPr>
        <w:t>conter</w:t>
      </w:r>
      <w:proofErr w:type="gramEnd"/>
      <w:r w:rsidRPr="007656A5">
        <w:rPr>
          <w:rFonts w:eastAsia="Calibri"/>
          <w:lang w:eastAsia="en-US"/>
        </w:rPr>
        <w:t xml:space="preserve"> a indicação do banco, número da conta e agência do licitante vencedor, para fins de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10.3. Todas as especificações do objeto contidas na proposta, tais como marca, modelo, tipo, fabricante e procedência, vinculam a Contratada.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 xml:space="preserve">A oferta deverá ser firme e precisa, limitada, rigorosamente, ao objeto deste Edital, sem conter alternativas de preço ou de qualquer outra condição que induza o julgamento a mais de um resultado, </w:t>
      </w:r>
      <w:proofErr w:type="gramStart"/>
      <w:r w:rsidRPr="007656A5">
        <w:rPr>
          <w:rFonts w:eastAsia="Calibri"/>
          <w:lang w:eastAsia="en-US"/>
        </w:rPr>
        <w:t>sob pena</w:t>
      </w:r>
      <w:proofErr w:type="gramEnd"/>
      <w:r w:rsidRPr="007656A5">
        <w:rPr>
          <w:rFonts w:eastAsia="Calibri"/>
          <w:lang w:eastAsia="en-US"/>
        </w:rPr>
        <w:t xml:space="preserve"> de desclassificação.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10.8. As propostas que contenham a descrição do objeto, o valor e os documentos complementares estarão disponíveis na internet, após a homologação.</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11. DOS RECURSOS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w:t>
      </w:r>
      <w:proofErr w:type="gramStart"/>
      <w:r w:rsidRPr="007656A5">
        <w:rPr>
          <w:rFonts w:eastAsia="Calibri"/>
          <w:u w:val="single"/>
          <w:lang w:eastAsia="en-US"/>
        </w:rPr>
        <w:t>qual(</w:t>
      </w:r>
      <w:proofErr w:type="gramEnd"/>
      <w:r w:rsidRPr="007656A5">
        <w:rPr>
          <w:rFonts w:eastAsia="Calibri"/>
          <w:u w:val="single"/>
          <w:lang w:eastAsia="en-US"/>
        </w:rPr>
        <w:t xml:space="preserve">is) decisão(ões) pretende recorrer e por quais motivos, </w:t>
      </w:r>
      <w:r w:rsidRPr="007656A5">
        <w:rPr>
          <w:rFonts w:eastAsia="Calibri"/>
          <w:lang w:eastAsia="en-US"/>
        </w:rPr>
        <w:t>em campo próprio do sistema.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11.2. Havendo quem se manifeste, caberá a </w:t>
      </w:r>
      <w:proofErr w:type="spellStart"/>
      <w:r w:rsidRPr="007656A5">
        <w:rPr>
          <w:rFonts w:eastAsia="Calibri"/>
          <w:lang w:eastAsia="en-US"/>
        </w:rPr>
        <w:t>Pregoeir</w:t>
      </w:r>
      <w:r w:rsidR="00661981">
        <w:rPr>
          <w:rFonts w:eastAsia="Calibri"/>
          <w:lang w:eastAsia="en-US"/>
        </w:rPr>
        <w:t>a</w:t>
      </w:r>
      <w:proofErr w:type="spellEnd"/>
      <w:r w:rsidRPr="007656A5">
        <w:rPr>
          <w:rFonts w:eastAsia="Calibri"/>
          <w:lang w:eastAsia="en-US"/>
        </w:rPr>
        <w:t xml:space="preserve"> verificar a tempestividade e a existência de motivação da intenção de recorrer, para decidir se admite ou não o recurso, fundamentadamente.</w:t>
      </w:r>
      <w:proofErr w:type="gramStart"/>
      <w:r w:rsidRPr="007656A5">
        <w:rPr>
          <w:rFonts w:eastAsia="Calibri"/>
          <w:vertAlign w:val="superscript"/>
          <w:lang w:eastAsia="en-US"/>
        </w:rPr>
        <w:footnoteReference w:id="2"/>
      </w:r>
      <w:proofErr w:type="gramEnd"/>
    </w:p>
    <w:p w:rsidR="007656A5" w:rsidRPr="007656A5" w:rsidRDefault="00661981" w:rsidP="00174B64">
      <w:pPr>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w:t>
      </w:r>
      <w:proofErr w:type="spellStart"/>
      <w:r w:rsidR="007656A5" w:rsidRPr="007656A5">
        <w:rPr>
          <w:rFonts w:eastAsia="Calibri"/>
          <w:lang w:eastAsia="en-US"/>
        </w:rPr>
        <w:t>P</w:t>
      </w:r>
      <w:r>
        <w:rPr>
          <w:rFonts w:eastAsia="Calibri"/>
          <w:lang w:eastAsia="en-US"/>
        </w:rPr>
        <w:t>regoeira</w:t>
      </w:r>
      <w:proofErr w:type="spellEnd"/>
      <w:r w:rsidR="007656A5" w:rsidRPr="007656A5">
        <w:rPr>
          <w:rFonts w:eastAsia="Calibri"/>
          <w:lang w:eastAsia="en-US"/>
        </w:rPr>
        <w:t xml:space="preserve"> não adentrará no mérito recursal, mas apenas verificará as condições de admissibilidade do recurso.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lastRenderedPageBreak/>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12. DA REABERTURA DA SESSÃO PÚBLICA</w:t>
      </w:r>
    </w:p>
    <w:p w:rsidR="007656A5" w:rsidRPr="007656A5" w:rsidRDefault="007656A5" w:rsidP="00174B64">
      <w:pPr>
        <w:tabs>
          <w:tab w:val="left" w:pos="567"/>
        </w:tabs>
        <w:spacing w:before="240" w:line="276" w:lineRule="auto"/>
        <w:jc w:val="both"/>
        <w:rPr>
          <w:lang/>
        </w:rPr>
      </w:pPr>
      <w:r w:rsidRPr="007656A5">
        <w:rPr>
          <w:lang/>
        </w:rPr>
        <w:t>12.1. A sessão pública poderá ser reaberta:</w:t>
      </w:r>
    </w:p>
    <w:p w:rsidR="007656A5" w:rsidRPr="007656A5" w:rsidRDefault="007656A5" w:rsidP="00174B64">
      <w:pPr>
        <w:tabs>
          <w:tab w:val="left" w:pos="567"/>
        </w:tabs>
        <w:spacing w:before="240" w:line="276" w:lineRule="auto"/>
        <w:jc w:val="both"/>
        <w:rPr>
          <w:lang/>
        </w:rPr>
      </w:pPr>
      <w:r w:rsidRPr="007656A5">
        <w:rPr>
          <w:lang/>
        </w:rPr>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7656A5" w:rsidRDefault="007656A5" w:rsidP="00174B64">
      <w:pPr>
        <w:tabs>
          <w:tab w:val="left" w:pos="567"/>
        </w:tabs>
        <w:spacing w:before="240" w:line="276" w:lineRule="auto"/>
        <w:jc w:val="both"/>
        <w:rPr>
          <w:lang/>
        </w:rPr>
      </w:pPr>
      <w:r w:rsidRPr="007656A5">
        <w:rPr>
          <w:lang/>
        </w:rPr>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7656A5" w:rsidRDefault="007656A5" w:rsidP="00174B64">
      <w:pPr>
        <w:tabs>
          <w:tab w:val="left" w:pos="567"/>
        </w:tabs>
        <w:spacing w:before="240" w:line="276" w:lineRule="auto"/>
        <w:jc w:val="both"/>
        <w:rPr>
          <w:lang/>
        </w:rPr>
      </w:pPr>
      <w:r w:rsidRPr="007656A5">
        <w:rPr>
          <w:lang/>
        </w:rPr>
        <w:t>12.2. Todos os licitantes remanescentes deverão ser convocados para acompanhar a sessão reaberta.</w:t>
      </w:r>
    </w:p>
    <w:p w:rsidR="007656A5" w:rsidRPr="007656A5" w:rsidRDefault="007656A5" w:rsidP="00174B64">
      <w:pPr>
        <w:tabs>
          <w:tab w:val="left" w:pos="567"/>
        </w:tabs>
        <w:spacing w:before="240" w:line="276" w:lineRule="auto"/>
        <w:jc w:val="both"/>
        <w:rPr>
          <w:lang/>
        </w:rPr>
      </w:pPr>
      <w:r w:rsidRPr="007656A5">
        <w:rPr>
          <w:lang/>
        </w:rPr>
        <w:t>12.3. A convocação se dará por meio do sistema eletrônico (“chat”), e-mail, ou, ainda, fac-símile, de acordo com a fase do procedimento licitatório.</w:t>
      </w:r>
    </w:p>
    <w:p w:rsidR="007656A5" w:rsidRPr="007656A5" w:rsidRDefault="007656A5" w:rsidP="00174B64">
      <w:pPr>
        <w:keepNext/>
        <w:keepLines/>
        <w:spacing w:before="240" w:line="276" w:lineRule="auto"/>
        <w:jc w:val="both"/>
        <w:outlineLvl w:val="0"/>
        <w:rPr>
          <w:b/>
          <w:bCs/>
          <w:lang/>
        </w:rPr>
      </w:pPr>
      <w:r w:rsidRPr="007656A5">
        <w:rPr>
          <w:b/>
          <w:bCs/>
          <w:lang/>
        </w:rPr>
        <w:t xml:space="preserve">13. DA ADJUDICAÇÃO E HOMOLOGAÇÃO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 xml:space="preserve">e declarado vencedor, por ato da </w:t>
      </w:r>
      <w:proofErr w:type="spellStart"/>
      <w:r w:rsidR="00661981">
        <w:rPr>
          <w:rFonts w:eastAsia="Calibri"/>
          <w:lang w:eastAsia="en-US"/>
        </w:rPr>
        <w:t>Pregoeira</w:t>
      </w:r>
      <w:proofErr w:type="spellEnd"/>
      <w:r w:rsidRPr="007656A5">
        <w:rPr>
          <w:rFonts w:eastAsia="Calibri"/>
          <w:lang w:eastAsia="en-US"/>
        </w:rPr>
        <w:t>, caso não haja interposição de recurso, ou pela autoridade competente, após a regular decisão dos recursos apresentados.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14. DA GARANTIA DE EXECUÇÃO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lastRenderedPageBreak/>
        <w:t>15.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w:t>
      </w:r>
      <w:proofErr w:type="gramStart"/>
      <w:r w:rsidRPr="007656A5">
        <w:rPr>
          <w:rFonts w:eastAsia="Calibri"/>
          <w:lang w:eastAsia="en-US"/>
        </w:rPr>
        <w:t>5</w:t>
      </w:r>
      <w:proofErr w:type="gramEnd"/>
      <w:r w:rsidRPr="007656A5">
        <w:rPr>
          <w:rFonts w:eastAsia="Calibri"/>
          <w:lang w:eastAsia="en-US"/>
        </w:rPr>
        <w:t xml:space="preserve">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7656A5" w:rsidRDefault="007656A5" w:rsidP="00174B64">
      <w:pPr>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proofErr w:type="gramStart"/>
      <w:r w:rsidRPr="007656A5">
        <w:rPr>
          <w:rFonts w:eastAsia="Calibri"/>
          <w:bCs/>
          <w:iCs/>
          <w:lang w:eastAsia="en-US"/>
        </w:rPr>
        <w:t>5</w:t>
      </w:r>
      <w:proofErr w:type="gramEnd"/>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7656A5" w:rsidRPr="007656A5" w:rsidRDefault="007656A5" w:rsidP="00174B64">
      <w:pPr>
        <w:spacing w:before="240" w:line="276" w:lineRule="auto"/>
        <w:jc w:val="both"/>
        <w:rPr>
          <w:rFonts w:eastAsia="Calibri"/>
          <w:i/>
          <w:lang w:eastAsia="en-US"/>
        </w:rPr>
      </w:pPr>
      <w:r w:rsidRPr="007656A5">
        <w:rPr>
          <w:rFonts w:eastAsia="Calibri"/>
          <w:lang w:eastAsia="en-US"/>
        </w:rPr>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7656A5" w:rsidRPr="007656A5" w:rsidRDefault="007656A5" w:rsidP="00174B64">
      <w:pPr>
        <w:keepNext/>
        <w:keepLines/>
        <w:tabs>
          <w:tab w:val="left" w:pos="567"/>
        </w:tabs>
        <w:spacing w:before="240" w:line="276" w:lineRule="auto"/>
        <w:jc w:val="both"/>
        <w:outlineLvl w:val="0"/>
        <w:rPr>
          <w:bCs/>
          <w:i/>
          <w:lang/>
        </w:rPr>
      </w:pPr>
      <w:r w:rsidRPr="007656A5">
        <w:rPr>
          <w:bCs/>
          <w:lang/>
        </w:rPr>
        <w:t>1.5.5. Na assinatura da ata de registro de preços, será exigida a comprovação das condições de habilitação consignadas no edital, que deverão ser mantidas pelo licitante durante a vigência do contrato ou da ata de registro de preços.</w:t>
      </w:r>
    </w:p>
    <w:p w:rsidR="007656A5" w:rsidRPr="007656A5" w:rsidRDefault="007656A5" w:rsidP="00174B64">
      <w:pPr>
        <w:keepNext/>
        <w:keepLines/>
        <w:tabs>
          <w:tab w:val="left" w:pos="567"/>
        </w:tabs>
        <w:spacing w:before="240" w:line="276" w:lineRule="auto"/>
        <w:jc w:val="both"/>
        <w:outlineLvl w:val="0"/>
        <w:rPr>
          <w:rFonts w:eastAsia="Arial"/>
          <w:bCs/>
          <w:lang/>
        </w:rPr>
      </w:pPr>
      <w:r w:rsidRPr="007656A5">
        <w:rPr>
          <w:bCs/>
          <w:lang/>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lang/>
        </w:rPr>
        <w:t>.</w:t>
      </w:r>
    </w:p>
    <w:p w:rsidR="007656A5" w:rsidRPr="007656A5" w:rsidRDefault="007656A5" w:rsidP="00174B64">
      <w:pPr>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rsidR="007656A5" w:rsidRPr="007656A5" w:rsidRDefault="007656A5" w:rsidP="00174B64">
      <w:pPr>
        <w:keepNext/>
        <w:keepLines/>
        <w:tabs>
          <w:tab w:val="left" w:pos="567"/>
        </w:tabs>
        <w:spacing w:before="240" w:line="276" w:lineRule="auto"/>
        <w:jc w:val="both"/>
        <w:outlineLvl w:val="0"/>
        <w:rPr>
          <w:bCs/>
          <w:lang/>
        </w:rPr>
      </w:pPr>
      <w:r w:rsidRPr="007656A5">
        <w:rPr>
          <w:bCs/>
          <w:lang/>
        </w:rPr>
        <w:lastRenderedPageBreak/>
        <w:t>15.7.1. Após o encerramento da etapa competitiva, os licitantes poderão reduzir seus preços ao valor da proposta do licitante mais bem classificado.</w:t>
      </w:r>
    </w:p>
    <w:p w:rsidR="007656A5" w:rsidRPr="007656A5" w:rsidRDefault="007656A5" w:rsidP="00174B64">
      <w:pPr>
        <w:keepNext/>
        <w:keepLines/>
        <w:tabs>
          <w:tab w:val="left" w:pos="567"/>
        </w:tabs>
        <w:spacing w:before="240" w:line="276" w:lineRule="auto"/>
        <w:jc w:val="both"/>
        <w:outlineLvl w:val="0"/>
        <w:rPr>
          <w:rFonts w:eastAsia="Arial"/>
          <w:bCs/>
          <w:lang/>
        </w:rPr>
      </w:pPr>
      <w:r w:rsidRPr="007656A5">
        <w:rPr>
          <w:bCs/>
          <w:lang/>
        </w:rPr>
        <w:t>15.7.2. A apresentação de novas propostas na forma deste item não prejudicará o resultado do certame em relação ao licitante melhor classificado.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rsidR="007656A5" w:rsidRPr="007656A5" w:rsidRDefault="007656A5" w:rsidP="00174B64">
      <w:pPr>
        <w:spacing w:before="240" w:line="276" w:lineRule="auto"/>
        <w:jc w:val="both"/>
        <w:rPr>
          <w:rFonts w:eastAsia="Calibri"/>
          <w:color w:val="FF0000"/>
          <w:lang w:eastAsia="en-US"/>
        </w:rPr>
      </w:pPr>
      <w:r w:rsidRPr="007656A5">
        <w:rPr>
          <w:rFonts w:eastAsia="Calibri"/>
          <w:lang w:eastAsia="en-US"/>
        </w:rPr>
        <w:t xml:space="preserve">15.7.4. Esta ordem de classificação dos licitantes registrados deverá ser respeitada nas contratações e somente será </w:t>
      </w:r>
      <w:proofErr w:type="gramStart"/>
      <w:r w:rsidRPr="007656A5">
        <w:rPr>
          <w:rFonts w:eastAsia="Calibri"/>
          <w:lang w:eastAsia="en-US"/>
        </w:rPr>
        <w:t>utilizada</w:t>
      </w:r>
      <w:proofErr w:type="gramEnd"/>
      <w:r w:rsidRPr="007656A5">
        <w:rPr>
          <w:rFonts w:eastAsia="Calibri"/>
          <w:lang w:eastAsia="en-US"/>
        </w:rPr>
        <w:t xml:space="preserve"> acaso o melhor colocado no certame não assine a ata ou tenha seu registro cancelado nas hipóteses previstas nos artigos 20 e 21 do Decreto n° 7.892/213</w:t>
      </w:r>
      <w:r w:rsidRPr="007656A5">
        <w:rPr>
          <w:rFonts w:eastAsia="Calibri"/>
          <w:color w:val="FF0000"/>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16.1 O prazo de vigência do registro de preços será de 12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17.1 - O fornecedor registrado poderá ter o seu registro de preços cancelado, por intermédio de processo administrativo específico, assegurado </w:t>
      </w:r>
      <w:proofErr w:type="gramStart"/>
      <w:r w:rsidRPr="007656A5">
        <w:rPr>
          <w:rFonts w:eastAsia="Calibri"/>
          <w:lang w:eastAsia="en-US"/>
        </w:rPr>
        <w:t>o contraditório e ampla defesa</w:t>
      </w:r>
      <w:proofErr w:type="gramEnd"/>
      <w:r w:rsidRPr="007656A5">
        <w:rPr>
          <w:rFonts w:eastAsia="Calibri"/>
          <w:lang w:eastAsia="en-US"/>
        </w:rPr>
        <w:t>.</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17.2 - O cancelamento do seu registro poderá ser:</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7656A5" w:rsidRDefault="007656A5" w:rsidP="00F74876">
      <w:pPr>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rsidR="007656A5" w:rsidRPr="007656A5" w:rsidRDefault="007656A5" w:rsidP="00F74876">
      <w:pPr>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2" w:name="_Ref422389489"/>
      <w:r w:rsidRPr="007656A5">
        <w:rPr>
          <w:rFonts w:eastAsia="Calibri"/>
          <w:lang w:eastAsia="en-US"/>
        </w:rPr>
        <w:t xml:space="preserve">uando o fornecedor registrado: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a) não aceitar reduzir </w:t>
      </w:r>
      <w:proofErr w:type="gramStart"/>
      <w:r w:rsidRPr="007656A5">
        <w:rPr>
          <w:rFonts w:eastAsia="Calibri"/>
          <w:lang w:eastAsia="en-US"/>
        </w:rPr>
        <w:t>os preços registrado, na hipótese de este se tornar inferior</w:t>
      </w:r>
      <w:proofErr w:type="gramEnd"/>
      <w:r w:rsidRPr="007656A5">
        <w:rPr>
          <w:rFonts w:eastAsia="Calibri"/>
          <w:lang w:eastAsia="en-US"/>
        </w:rPr>
        <w:t xml:space="preserve"> àqueles praticados no mercado;</w:t>
      </w:r>
      <w:bookmarkEnd w:id="2"/>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lastRenderedPageBreak/>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w:t>
      </w:r>
      <w:proofErr w:type="spellStart"/>
      <w:r w:rsidRPr="007656A5">
        <w:rPr>
          <w:rFonts w:eastAsia="Calibri"/>
          <w:lang w:eastAsia="en-US"/>
        </w:rPr>
        <w:t>apostilamento</w:t>
      </w:r>
      <w:proofErr w:type="spellEnd"/>
      <w:r w:rsidRPr="007656A5">
        <w:rPr>
          <w:rFonts w:eastAsia="Calibri"/>
          <w:lang w:eastAsia="en-US"/>
        </w:rPr>
        <w:t xml:space="preserve"> na ata de registro de preços e informará aos proponentes a nova ordem de registro.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19. DO REAJUSTAMENTO EM SENTIDO GERAL</w:t>
      </w: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lang/>
        </w:rPr>
      </w:pPr>
      <w:r w:rsidRPr="007656A5">
        <w:rPr>
          <w:b/>
          <w:bCs/>
          <w:lang/>
        </w:rPr>
        <w:t>20. DO RECEBIMENTO DO OBJETO E DA FISCALIZAÇÃO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lastRenderedPageBreak/>
        <w:t>21. DAS OBRIGAÇÕES DA CONTRATANTE E DA CONTRATADA</w:t>
      </w:r>
    </w:p>
    <w:p w:rsidR="007656A5" w:rsidRPr="007656A5" w:rsidRDefault="007656A5" w:rsidP="00174B64">
      <w:pPr>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rsidR="007656A5" w:rsidRPr="007656A5" w:rsidRDefault="007656A5" w:rsidP="00174B64">
      <w:pPr>
        <w:keepNext/>
        <w:keepLines/>
        <w:tabs>
          <w:tab w:val="left" w:pos="567"/>
        </w:tabs>
        <w:spacing w:before="240" w:line="276" w:lineRule="auto"/>
        <w:jc w:val="both"/>
        <w:outlineLvl w:val="0"/>
        <w:rPr>
          <w:b/>
          <w:bCs/>
          <w:lang/>
        </w:rPr>
      </w:pPr>
      <w:r w:rsidRPr="007656A5">
        <w:rPr>
          <w:b/>
          <w:bCs/>
          <w:lang/>
        </w:rPr>
        <w:t>22. DO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lang/>
        </w:rPr>
      </w:pPr>
      <w:r w:rsidRPr="007656A5">
        <w:rPr>
          <w:b/>
          <w:bCs/>
          <w:lang/>
        </w:rPr>
        <w:t>23. DAS SANÇÕES ADMINISTRATIVAS.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23.1.1. </w:t>
      </w:r>
      <w:proofErr w:type="gramStart"/>
      <w:r w:rsidRPr="007656A5">
        <w:rPr>
          <w:rFonts w:eastAsia="Calibri"/>
          <w:shd w:val="clear" w:color="auto" w:fill="FFFFFF"/>
          <w:lang w:eastAsia="en-US"/>
        </w:rPr>
        <w:t>não</w:t>
      </w:r>
      <w:proofErr w:type="gramEnd"/>
      <w:r w:rsidRPr="007656A5">
        <w:rPr>
          <w:rFonts w:eastAsia="Calibri"/>
          <w:shd w:val="clear" w:color="auto" w:fill="FFFFFF"/>
          <w:lang w:eastAsia="en-US"/>
        </w:rPr>
        <w:t xml:space="preserve"> assinar a ata de registro de preço, termo de contrato ou aceitar/retirar o instrumento equivalente, quando convocado dentro do prazo de validade da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23.1.2. </w:t>
      </w:r>
      <w:proofErr w:type="gramStart"/>
      <w:r w:rsidRPr="007656A5">
        <w:rPr>
          <w:rFonts w:eastAsia="Calibri"/>
          <w:shd w:val="clear" w:color="auto" w:fill="FFFFFF"/>
          <w:lang w:eastAsia="en-US"/>
        </w:rPr>
        <w:t>apresentar</w:t>
      </w:r>
      <w:proofErr w:type="gramEnd"/>
      <w:r w:rsidRPr="007656A5">
        <w:rPr>
          <w:rFonts w:eastAsia="Calibri"/>
          <w:shd w:val="clear" w:color="auto" w:fill="FFFFFF"/>
          <w:lang w:eastAsia="en-US"/>
        </w:rPr>
        <w:t xml:space="preserve"> documentação falsa;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23.1.3. </w:t>
      </w:r>
      <w:proofErr w:type="gramStart"/>
      <w:r w:rsidRPr="007656A5">
        <w:rPr>
          <w:rFonts w:eastAsia="Calibri"/>
          <w:shd w:val="clear" w:color="auto" w:fill="FFFFFF"/>
          <w:lang w:eastAsia="en-US"/>
        </w:rPr>
        <w:t>deixar</w:t>
      </w:r>
      <w:proofErr w:type="gramEnd"/>
      <w:r w:rsidRPr="007656A5">
        <w:rPr>
          <w:rFonts w:eastAsia="Calibri"/>
          <w:shd w:val="clear" w:color="auto" w:fill="FFFFFF"/>
          <w:lang w:eastAsia="en-US"/>
        </w:rPr>
        <w:t xml:space="preserve"> de entregar os documentos exigidos no certame;</w:t>
      </w:r>
    </w:p>
    <w:p w:rsidR="007656A5" w:rsidRPr="007656A5" w:rsidRDefault="007656A5" w:rsidP="00174B64">
      <w:pPr>
        <w:spacing w:before="240" w:line="276" w:lineRule="auto"/>
        <w:jc w:val="both"/>
        <w:rPr>
          <w:rFonts w:eastAsia="Calibri"/>
          <w:lang w:eastAsia="en-US"/>
        </w:rPr>
      </w:pPr>
      <w:r w:rsidRPr="007656A5">
        <w:rPr>
          <w:rFonts w:eastAsia="Calibri"/>
          <w:shd w:val="clear" w:color="auto" w:fill="FFFFFF"/>
          <w:lang w:eastAsia="en-US"/>
        </w:rPr>
        <w:t xml:space="preserve">23.1.4. </w:t>
      </w:r>
      <w:proofErr w:type="gramStart"/>
      <w:r w:rsidRPr="007656A5">
        <w:rPr>
          <w:rFonts w:eastAsia="Calibri"/>
          <w:lang w:eastAsia="en-US"/>
        </w:rPr>
        <w:t>ensejar</w:t>
      </w:r>
      <w:proofErr w:type="gramEnd"/>
      <w:r w:rsidRPr="007656A5">
        <w:rPr>
          <w:rFonts w:eastAsia="Calibri"/>
          <w:lang w:eastAsia="en-US"/>
        </w:rPr>
        <w:t xml:space="preserve"> o retardamento da execução do objeto;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lang w:eastAsia="en-US"/>
        </w:rPr>
        <w:t xml:space="preserve">23.1.5. </w:t>
      </w:r>
      <w:proofErr w:type="gramStart"/>
      <w:r w:rsidRPr="007656A5">
        <w:rPr>
          <w:rFonts w:eastAsia="Calibri"/>
          <w:shd w:val="clear" w:color="auto" w:fill="FFFFFF"/>
          <w:lang w:eastAsia="en-US"/>
        </w:rPr>
        <w:t>não</w:t>
      </w:r>
      <w:proofErr w:type="gramEnd"/>
      <w:r w:rsidRPr="007656A5">
        <w:rPr>
          <w:rFonts w:eastAsia="Calibri"/>
          <w:shd w:val="clear" w:color="auto" w:fill="FFFFFF"/>
          <w:lang w:eastAsia="en-US"/>
        </w:rPr>
        <w:t xml:space="preserve"> mantiver 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23.1.6. </w:t>
      </w:r>
      <w:proofErr w:type="gramStart"/>
      <w:r w:rsidRPr="007656A5">
        <w:rPr>
          <w:rFonts w:eastAsia="Calibri"/>
          <w:shd w:val="clear" w:color="auto" w:fill="FFFFFF"/>
          <w:lang w:eastAsia="en-US"/>
        </w:rPr>
        <w:t>cometer</w:t>
      </w:r>
      <w:proofErr w:type="gramEnd"/>
      <w:r w:rsidRPr="007656A5">
        <w:rPr>
          <w:rFonts w:eastAsia="Calibri"/>
          <w:shd w:val="clear" w:color="auto" w:fill="FFFFFF"/>
          <w:lang w:eastAsia="en-US"/>
        </w:rPr>
        <w:t xml:space="preserve"> fraude fiscal;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23.1.7. </w:t>
      </w:r>
      <w:proofErr w:type="gramStart"/>
      <w:r w:rsidRPr="007656A5">
        <w:rPr>
          <w:rFonts w:eastAsia="Calibri"/>
          <w:shd w:val="clear" w:color="auto" w:fill="FFFFFF"/>
          <w:lang w:eastAsia="en-US"/>
        </w:rPr>
        <w:t>comportar</w:t>
      </w:r>
      <w:proofErr w:type="gramEnd"/>
      <w:r w:rsidRPr="007656A5">
        <w:rPr>
          <w:rFonts w:eastAsia="Calibri"/>
          <w:shd w:val="clear" w:color="auto" w:fill="FFFFFF"/>
          <w:lang w:eastAsia="en-US"/>
        </w:rPr>
        <w:t>-se de modo inidôneo;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23.2. As sanções do item acima também se aplicam aos integrantes do cadastro de reserva, em pregão para registro de preços que, convocados, não honrarem o compromisso assumido injustificadamente.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23.4.2. Multa de 20% (vinte por cento) sobre o valor estimado do(s) item(s) prejudicado(s) pela conduta do licitante;</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23.8. O processamento do PAR não interfere no seguimento regular dos processos administrativos específicos para apuração da ocorrência de danos e prejuízos à Administração </w:t>
      </w:r>
      <w:proofErr w:type="gramStart"/>
      <w:r w:rsidRPr="007656A5">
        <w:rPr>
          <w:rFonts w:eastAsia="Calibri"/>
          <w:shd w:val="clear" w:color="auto" w:fill="FFFFFF"/>
          <w:lang w:eastAsia="en-US"/>
        </w:rPr>
        <w:t>Pública Municipal resultantes</w:t>
      </w:r>
      <w:proofErr w:type="gramEnd"/>
      <w:r w:rsidRPr="007656A5">
        <w:rPr>
          <w:rFonts w:eastAsia="Calibri"/>
          <w:shd w:val="clear" w:color="auto" w:fill="FFFFFF"/>
          <w:lang w:eastAsia="en-US"/>
        </w:rPr>
        <w:t xml:space="preserve"> de ato lesivo cometido por pessoa jurídica, com ou sem a participação de agente público.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23.11. A autoridade competente, na aplicação das sanções, levará em consideração a gravidade da conduta do infrator, o caráter educativo da pena, bem como o dano causado à Administração, observado o princípio da proporcionalidade.</w:t>
      </w:r>
    </w:p>
    <w:p w:rsidR="00315A50" w:rsidRDefault="007656A5" w:rsidP="00315A50">
      <w:pPr>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rsidR="007656A5" w:rsidRPr="00315A50" w:rsidRDefault="007656A5" w:rsidP="00315A50">
      <w:pPr>
        <w:spacing w:before="240" w:line="276" w:lineRule="auto"/>
        <w:jc w:val="both"/>
        <w:rPr>
          <w:rFonts w:eastAsia="Calibri"/>
          <w:shd w:val="clear" w:color="auto" w:fill="FFFFFF"/>
          <w:lang w:eastAsia="en-US"/>
        </w:rPr>
      </w:pPr>
      <w:r w:rsidRPr="007656A5">
        <w:rPr>
          <w:rFonts w:eastAsia="Calibri"/>
          <w:b/>
          <w:lang w:eastAsia="en-US"/>
        </w:rPr>
        <w:t>24. DAS DISPOSIÇÕES GERAIS</w:t>
      </w:r>
    </w:p>
    <w:p w:rsidR="007656A5" w:rsidRPr="007656A5" w:rsidRDefault="007656A5" w:rsidP="00315A50">
      <w:pPr>
        <w:spacing w:before="240" w:line="276" w:lineRule="auto"/>
        <w:jc w:val="both"/>
        <w:rPr>
          <w:rFonts w:eastAsia="Calibri"/>
          <w:lang w:eastAsia="en-US"/>
        </w:rPr>
      </w:pPr>
      <w:r w:rsidRPr="007656A5">
        <w:rPr>
          <w:rFonts w:eastAsia="Calibri"/>
          <w:lang w:eastAsia="en-US"/>
        </w:rPr>
        <w:t>24.1. Da sessão pública do Pregão divulgar-se-á Ata no sistema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 xml:space="preserve">a </w:t>
      </w:r>
      <w:proofErr w:type="spellStart"/>
      <w:r w:rsidR="00661981">
        <w:rPr>
          <w:rFonts w:eastAsia="Calibri"/>
          <w:lang w:eastAsia="en-US"/>
        </w:rPr>
        <w:t>Pregoeira</w:t>
      </w:r>
      <w:proofErr w:type="spellEnd"/>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24.3. Todas as referências de tempo no Edital, no aviso e durante a sessão pública observarão o horário de Brasília – DF.</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24.4. No julgamento das propostas e da habilitação</w:t>
      </w:r>
      <w:r w:rsidR="00661981">
        <w:rPr>
          <w:rFonts w:eastAsia="Calibri"/>
          <w:lang w:eastAsia="en-US"/>
        </w:rPr>
        <w:t xml:space="preserve">, a </w:t>
      </w:r>
      <w:proofErr w:type="spellStart"/>
      <w:r w:rsidR="00661981">
        <w:rPr>
          <w:rFonts w:eastAsia="Calibri"/>
          <w:lang w:eastAsia="en-US"/>
        </w:rPr>
        <w:t>Pregoeira</w:t>
      </w:r>
      <w:proofErr w:type="spellEnd"/>
      <w:r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24.5. A homologação do resultado desta licitação não implicará direito à contratação.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24.7. Os licitantes assumem todos os custos de preparação e apresentação de suas propostas e a Administração não será, em nenhum caso, responsável por esses custos, independentemente da condução ou do resultado do processo licitatório.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24.8. Na contagem dos prazos estabelecidos neste Edital e seus Anexos, excluir-se-á o dia do início e incluir-se-á o do vencimento. Só se iniciam e vencem os prazos em dias de expediente na Administração.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24.9. O desatendimento de exigências formais não essenciais não importará o afastamento do licitante, desde que seja possível o aproveitamento do ato, </w:t>
      </w:r>
      <w:proofErr w:type="gramStart"/>
      <w:r w:rsidRPr="007656A5">
        <w:rPr>
          <w:rFonts w:eastAsia="Calibri"/>
          <w:lang w:eastAsia="en-US"/>
        </w:rPr>
        <w:t>observados</w:t>
      </w:r>
      <w:proofErr w:type="gramEnd"/>
      <w:r w:rsidRPr="007656A5">
        <w:rPr>
          <w:rFonts w:eastAsia="Calibri"/>
          <w:lang w:eastAsia="en-US"/>
        </w:rPr>
        <w:t xml:space="preserve"> os princípios da isonomia e do interesse público.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24.10. Em caso de divergência entre disposições deste Edital e de seus anexos ou demais peças que compõem o processo, prevalecerá as deste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24.11. O Edital está disponibilizado, na íntegra, no endereço eletrônico </w:t>
      </w:r>
      <w:hyperlink r:id="rId13" w:history="1">
        <w:r w:rsidR="00315A50" w:rsidRPr="002B6DAE">
          <w:rPr>
            <w:rStyle w:val="Hyperlink"/>
            <w:rFonts w:eastAsia="Calibri"/>
            <w:lang w:eastAsia="en-US"/>
          </w:rPr>
          <w:t>www.bomjardimdeminas.mg.gov.com.br</w:t>
        </w:r>
      </w:hyperlink>
      <w:r w:rsidRPr="007656A5">
        <w:rPr>
          <w:rFonts w:eastAsia="Calibri"/>
          <w:lang w:eastAsia="en-US"/>
        </w:rPr>
        <w:t>, e também poderão ser lidos e/ou obtidos no endereço na</w:t>
      </w:r>
      <w:r w:rsidRPr="007656A5">
        <w:rPr>
          <w:rFonts w:eastAsia="Calibri"/>
          <w:b/>
          <w:lang w:eastAsia="en-US"/>
        </w:rPr>
        <w:t xml:space="preserve"> </w:t>
      </w:r>
      <w:r w:rsidR="00315A50">
        <w:rPr>
          <w:rFonts w:eastAsia="Calibri"/>
          <w:lang w:eastAsia="en-US"/>
        </w:rPr>
        <w:t>Avenida Dom Silvério</w:t>
      </w:r>
      <w:r w:rsidRPr="007656A5">
        <w:rPr>
          <w:rFonts w:eastAsia="Calibri"/>
          <w:lang w:eastAsia="en-US"/>
        </w:rPr>
        <w:t>,</w:t>
      </w:r>
      <w:r w:rsidR="00315A50">
        <w:rPr>
          <w:rFonts w:eastAsia="Calibri"/>
          <w:lang w:eastAsia="en-US"/>
        </w:rPr>
        <w:t xml:space="preserve"> 170</w:t>
      </w:r>
      <w:r w:rsidRPr="007656A5">
        <w:rPr>
          <w:rFonts w:eastAsia="Calibri"/>
          <w:lang w:eastAsia="en-US"/>
        </w:rPr>
        <w:t xml:space="preserve"> – Centro – CEP: 373</w:t>
      </w:r>
      <w:r w:rsidR="00315A50">
        <w:rPr>
          <w:rFonts w:eastAsia="Calibri"/>
          <w:lang w:eastAsia="en-US"/>
        </w:rPr>
        <w:t>1</w:t>
      </w:r>
      <w:r w:rsidRPr="007656A5">
        <w:rPr>
          <w:rFonts w:eastAsia="Calibri"/>
          <w:lang w:eastAsia="en-US"/>
        </w:rPr>
        <w:t>0-</w:t>
      </w:r>
      <w:r w:rsidR="00315A50" w:rsidRPr="007656A5">
        <w:rPr>
          <w:rFonts w:eastAsia="Calibri"/>
          <w:lang w:eastAsia="en-US"/>
        </w:rPr>
        <w:t>000, nos</w:t>
      </w:r>
      <w:r w:rsidRPr="007656A5">
        <w:rPr>
          <w:rFonts w:eastAsia="Calibri"/>
          <w:lang w:eastAsia="en-US"/>
        </w:rPr>
        <w:t xml:space="preserve"> dias úteis, n</w:t>
      </w:r>
      <w:r w:rsidR="00315A50">
        <w:rPr>
          <w:rFonts w:eastAsia="Calibri"/>
          <w:lang w:eastAsia="en-US"/>
        </w:rPr>
        <w:t>o horário das 8 horas às 16</w:t>
      </w:r>
      <w:r w:rsidRPr="007656A5">
        <w:rPr>
          <w:rFonts w:eastAsia="Calibri"/>
          <w:lang w:eastAsia="en-US"/>
        </w:rPr>
        <w:t xml:space="preserve"> horas, mesmo endereço e período no qual os autos do processo administrativo permanecerão com vista franqueada aos interessados.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24.12. Integram este Edital, para todos os fins e efeitos, os seguintes anexos:</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24.12.1. A</w:t>
      </w:r>
      <w:r w:rsidR="00315A50" w:rsidRPr="007656A5">
        <w:rPr>
          <w:rFonts w:eastAsia="Calibri"/>
          <w:lang w:eastAsia="en-US"/>
        </w:rPr>
        <w:t xml:space="preserve">nexo </w:t>
      </w:r>
      <w:r w:rsidRPr="007656A5">
        <w:rPr>
          <w:rFonts w:eastAsia="Calibri"/>
          <w:lang w:eastAsia="en-US"/>
        </w:rPr>
        <w:t>I - Termo de Referência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iCs/>
          <w:lang w:eastAsia="en-US"/>
        </w:rPr>
        <w:t xml:space="preserve">24.12.2.  </w:t>
      </w:r>
      <w:r w:rsidRPr="007656A5">
        <w:rPr>
          <w:rFonts w:eastAsia="Calibri"/>
          <w:lang w:eastAsia="en-US"/>
        </w:rPr>
        <w:t>Anexo II - Modelo de Proposta Comercial;</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24.12.3. Anexo III - Modelo de Declaração de Empregador Pessoa Jurídica;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24.12.4. Anexo IV - Modelo de Declaração de Condição de ME ou EPP;</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24.12.5. Anexo V - Modelo de Declaração de Cumprimento dos Requisitos de Habilitação e que a Proposta Atende às Exigências do Edital;</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24.12.6. </w:t>
      </w:r>
      <w:proofErr w:type="gramStart"/>
      <w:r w:rsidRPr="007656A5">
        <w:rPr>
          <w:rFonts w:eastAsia="Calibri"/>
          <w:lang w:eastAsia="en-US"/>
        </w:rPr>
        <w:t>Anexo VI</w:t>
      </w:r>
      <w:proofErr w:type="gramEnd"/>
      <w:r w:rsidRPr="007656A5">
        <w:rPr>
          <w:rFonts w:eastAsia="Calibri"/>
          <w:lang w:eastAsia="en-US"/>
        </w:rPr>
        <w:t xml:space="preserve"> - Modelo de Declaração de Fato Impeditivo da Habilitação;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24.12.7. Anexo VII - Minuta de Ata de Registro de Preço</w:t>
      </w:r>
    </w:p>
    <w:p w:rsidR="007656A5" w:rsidRPr="007656A5" w:rsidRDefault="007656A5" w:rsidP="007656A5">
      <w:pPr>
        <w:autoSpaceDE w:val="0"/>
        <w:snapToGrid w:val="0"/>
        <w:jc w:val="both"/>
        <w:rPr>
          <w:rFonts w:eastAsia="Calibri"/>
          <w:lang w:eastAsia="en-US"/>
        </w:rPr>
      </w:pPr>
    </w:p>
    <w:p w:rsidR="007656A5" w:rsidRPr="007656A5" w:rsidRDefault="00174B64" w:rsidP="00174B64">
      <w:pPr>
        <w:jc w:val="right"/>
        <w:rPr>
          <w:rFonts w:eastAsia="Calibri"/>
          <w:lang w:eastAsia="en-US"/>
        </w:rPr>
      </w:pPr>
      <w:r>
        <w:rPr>
          <w:rFonts w:eastAsia="Calibri"/>
          <w:lang w:eastAsia="en-US"/>
        </w:rPr>
        <w:t>Bom Jardim</w:t>
      </w:r>
      <w:r w:rsidR="00315A50">
        <w:rPr>
          <w:rFonts w:eastAsia="Calibri"/>
          <w:lang w:eastAsia="en-US"/>
        </w:rPr>
        <w:t xml:space="preserve"> de Minas</w:t>
      </w:r>
      <w:r w:rsidR="007656A5" w:rsidRPr="007656A5">
        <w:rPr>
          <w:rFonts w:eastAsia="Calibri"/>
          <w:lang w:eastAsia="en-US"/>
        </w:rPr>
        <w:t xml:space="preserve">, </w:t>
      </w:r>
      <w:r w:rsidR="00315A50">
        <w:rPr>
          <w:rFonts w:eastAsia="Calibri"/>
          <w:lang w:eastAsia="en-US"/>
        </w:rPr>
        <w:t xml:space="preserve">30 de abril de </w:t>
      </w:r>
      <w:proofErr w:type="gramStart"/>
      <w:r w:rsidR="00315A50">
        <w:rPr>
          <w:rFonts w:eastAsia="Calibri"/>
          <w:lang w:eastAsia="en-US"/>
        </w:rPr>
        <w:t>2020</w:t>
      </w:r>
      <w:proofErr w:type="gramEnd"/>
    </w:p>
    <w:p w:rsidR="007656A5" w:rsidRPr="007656A5" w:rsidRDefault="007656A5" w:rsidP="007656A5">
      <w:pPr>
        <w:ind w:firstLine="709"/>
        <w:rPr>
          <w:rFonts w:eastAsia="Calibri"/>
          <w:lang w:eastAsia="en-US"/>
        </w:rPr>
      </w:pPr>
    </w:p>
    <w:p w:rsidR="007656A5" w:rsidRPr="007656A5" w:rsidRDefault="007656A5" w:rsidP="007656A5">
      <w:pPr>
        <w:ind w:firstLine="709"/>
        <w:rPr>
          <w:rFonts w:eastAsia="Calibri"/>
          <w:lang w:eastAsia="en-US"/>
        </w:rPr>
      </w:pPr>
    </w:p>
    <w:p w:rsidR="007656A5" w:rsidRPr="007656A5" w:rsidRDefault="007656A5" w:rsidP="007656A5">
      <w:pPr>
        <w:ind w:firstLine="709"/>
        <w:rPr>
          <w:rFonts w:eastAsia="Calibri"/>
          <w:lang w:eastAsia="en-US"/>
        </w:rPr>
      </w:pPr>
    </w:p>
    <w:p w:rsidR="007656A5" w:rsidRPr="007656A5" w:rsidRDefault="00315A50" w:rsidP="007656A5">
      <w:pPr>
        <w:jc w:val="center"/>
        <w:rPr>
          <w:rFonts w:eastAsia="Calibri"/>
          <w:b/>
          <w:bCs/>
          <w:iCs/>
          <w:lang w:eastAsia="en-US"/>
        </w:rPr>
      </w:pPr>
      <w:proofErr w:type="spellStart"/>
      <w:r>
        <w:rPr>
          <w:rFonts w:eastAsia="Calibri"/>
          <w:b/>
          <w:bCs/>
          <w:iCs/>
          <w:lang w:eastAsia="en-US"/>
        </w:rPr>
        <w:t>Brunara</w:t>
      </w:r>
      <w:proofErr w:type="spellEnd"/>
      <w:r>
        <w:rPr>
          <w:rFonts w:eastAsia="Calibri"/>
          <w:b/>
          <w:bCs/>
          <w:iCs/>
          <w:lang w:eastAsia="en-US"/>
        </w:rPr>
        <w:t xml:space="preserve"> Luana Landim</w:t>
      </w:r>
    </w:p>
    <w:p w:rsidR="007656A5" w:rsidRDefault="007656A5" w:rsidP="00315A50">
      <w:pPr>
        <w:jc w:val="center"/>
        <w:rPr>
          <w:rFonts w:eastAsia="Calibri"/>
          <w:lang w:eastAsia="ar-SA"/>
        </w:rPr>
      </w:pPr>
      <w:proofErr w:type="spellStart"/>
      <w:r w:rsidRPr="007656A5">
        <w:rPr>
          <w:rFonts w:eastAsia="Calibri"/>
          <w:b/>
          <w:bCs/>
          <w:iCs/>
          <w:lang w:eastAsia="en-US"/>
        </w:rPr>
        <w:t>Pregoeira</w:t>
      </w:r>
      <w:proofErr w:type="spellEnd"/>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315A50" w:rsidRPr="00DF6C5C" w:rsidRDefault="00315A50" w:rsidP="00DF6C5C">
      <w:pPr>
        <w:rPr>
          <w:rFonts w:eastAsia="Calibri"/>
        </w:rPr>
      </w:pP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ANEXO I</w:t>
      </w: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rsidR="007656A5" w:rsidRPr="007656A5" w:rsidRDefault="007656A5" w:rsidP="00661981">
      <w:pPr>
        <w:spacing w:line="276" w:lineRule="auto"/>
        <w:jc w:val="center"/>
        <w:rPr>
          <w:rFonts w:eastAsia="Calibri"/>
          <w:b/>
          <w:lang w:eastAsia="en-US"/>
        </w:rPr>
      </w:pPr>
      <w:r w:rsidRPr="007656A5">
        <w:rPr>
          <w:rFonts w:eastAsia="Calibri"/>
          <w:b/>
          <w:lang w:eastAsia="en-US"/>
        </w:rPr>
        <w:t xml:space="preserve">PROCESSO LICITATÓRIO Nº </w:t>
      </w:r>
      <w:r w:rsidR="0090068C">
        <w:rPr>
          <w:rFonts w:eastAsia="Calibri"/>
          <w:b/>
          <w:lang w:eastAsia="en-US"/>
        </w:rPr>
        <w:t>29</w:t>
      </w:r>
      <w:r w:rsidRPr="007656A5">
        <w:rPr>
          <w:rFonts w:eastAsia="Calibri"/>
          <w:b/>
          <w:lang w:eastAsia="en-US"/>
        </w:rPr>
        <w:t>/2020.</w:t>
      </w:r>
    </w:p>
    <w:p w:rsidR="007656A5" w:rsidRPr="007656A5" w:rsidRDefault="007656A5" w:rsidP="00661981">
      <w:pPr>
        <w:spacing w:after="240" w:line="276" w:lineRule="auto"/>
        <w:jc w:val="center"/>
        <w:rPr>
          <w:rFonts w:eastAsia="Calibri"/>
          <w:b/>
          <w:lang w:eastAsia="en-US"/>
        </w:rPr>
      </w:pPr>
      <w:r w:rsidRPr="007656A5">
        <w:rPr>
          <w:rFonts w:eastAsia="Calibri"/>
          <w:b/>
          <w:lang w:eastAsia="en-US"/>
        </w:rPr>
        <w:t xml:space="preserve">PREGÃO ELETRÔNICO Nº </w:t>
      </w:r>
      <w:r w:rsidR="0090068C">
        <w:rPr>
          <w:rFonts w:eastAsia="Calibri"/>
          <w:b/>
          <w:lang w:eastAsia="en-US"/>
        </w:rPr>
        <w:t>03</w:t>
      </w:r>
      <w:r w:rsidRPr="007656A5">
        <w:rPr>
          <w:rFonts w:eastAsia="Calibri"/>
          <w:b/>
          <w:lang w:eastAsia="en-US"/>
        </w:rPr>
        <w:t>/2020.</w:t>
      </w:r>
    </w:p>
    <w:p w:rsidR="00B80B63" w:rsidRDefault="00661981" w:rsidP="00661981">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rsidR="007656A5" w:rsidRPr="007656A5" w:rsidRDefault="0090068C" w:rsidP="00661981">
      <w:pPr>
        <w:widowControl w:val="0"/>
        <w:tabs>
          <w:tab w:val="left" w:pos="531"/>
        </w:tabs>
        <w:autoSpaceDE w:val="0"/>
        <w:autoSpaceDN w:val="0"/>
        <w:spacing w:after="240" w:line="276" w:lineRule="auto"/>
        <w:jc w:val="both"/>
        <w:rPr>
          <w:rFonts w:eastAsia="Calibri"/>
          <w:bCs/>
          <w:lang w:eastAsia="en-US"/>
        </w:rPr>
      </w:pPr>
      <w:r w:rsidRPr="0090068C">
        <w:rPr>
          <w:color w:val="111111"/>
          <w:bdr w:val="none" w:sz="0" w:space="0" w:color="auto" w:frame="1"/>
        </w:rPr>
        <w:t>Registro de Preços pelo prazo de 12 (doze) meses para a</w:t>
      </w:r>
      <w:r w:rsidRPr="0090068C">
        <w:t>quisição de materiais e equipamentos de informática para atender as demandas das Secretarias do Município de Bom Jardim de Minas</w:t>
      </w:r>
      <w:r w:rsidR="007656A5" w:rsidRPr="007656A5">
        <w:rPr>
          <w:rFonts w:eastAsia="Calibri"/>
          <w:bCs/>
          <w:bdr w:val="none" w:sz="0" w:space="0" w:color="auto" w:frame="1"/>
          <w:lang w:eastAsia="en-US"/>
        </w:rPr>
        <w:t>, conforme condições e especificações contidas abaixo.</w:t>
      </w:r>
    </w:p>
    <w:p w:rsidR="007656A5" w:rsidRPr="007656A5" w:rsidRDefault="00661981" w:rsidP="00661981">
      <w:pPr>
        <w:widowControl w:val="0"/>
        <w:tabs>
          <w:tab w:val="left" w:pos="555"/>
        </w:tabs>
        <w:autoSpaceDE w:val="0"/>
        <w:autoSpaceDN w:val="0"/>
        <w:spacing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rsidR="0090068C" w:rsidRPr="0060695E" w:rsidRDefault="0090068C" w:rsidP="0090068C">
      <w:pPr>
        <w:spacing w:before="240" w:line="276" w:lineRule="auto"/>
        <w:jc w:val="both"/>
      </w:pPr>
      <w:r>
        <w:t>A a</w:t>
      </w:r>
      <w:r w:rsidRPr="0060695E">
        <w:t>quisição dos equipamentos se justifica tendo em vista as seguintes considerações:</w:t>
      </w:r>
    </w:p>
    <w:p w:rsidR="0090068C" w:rsidRPr="0060695E" w:rsidRDefault="0090068C" w:rsidP="00F74876">
      <w:pPr>
        <w:numPr>
          <w:ilvl w:val="0"/>
          <w:numId w:val="1"/>
        </w:numPr>
        <w:spacing w:before="240" w:line="276" w:lineRule="auto"/>
        <w:jc w:val="both"/>
      </w:pPr>
      <w:r w:rsidRPr="0060695E">
        <w:t>Substituir equipamentos com notável obsolescência;</w:t>
      </w:r>
    </w:p>
    <w:p w:rsidR="0090068C" w:rsidRPr="0060695E" w:rsidRDefault="0090068C" w:rsidP="00F74876">
      <w:pPr>
        <w:numPr>
          <w:ilvl w:val="0"/>
          <w:numId w:val="1"/>
        </w:numPr>
        <w:spacing w:before="240" w:line="276" w:lineRule="auto"/>
        <w:jc w:val="both"/>
      </w:pPr>
      <w:r w:rsidRPr="0060695E">
        <w:t xml:space="preserve">Substituir equipamentos cuja sua manutenção é muito onerosa; </w:t>
      </w:r>
    </w:p>
    <w:p w:rsidR="0090068C" w:rsidRPr="0060695E" w:rsidRDefault="0090068C" w:rsidP="00F74876">
      <w:pPr>
        <w:numPr>
          <w:ilvl w:val="0"/>
          <w:numId w:val="1"/>
        </w:numPr>
        <w:spacing w:before="240" w:after="240" w:line="276" w:lineRule="auto"/>
        <w:jc w:val="both"/>
      </w:pPr>
      <w:r w:rsidRPr="0060695E">
        <w:t xml:space="preserve">Garantir a efetividade e continuidade dos serviços burocráticos, </w:t>
      </w:r>
      <w:r w:rsidRPr="0060695E">
        <w:rPr>
          <w:color w:val="000000"/>
        </w:rPr>
        <w:t>sem os quais poderão ter seus trabalhos extremamente prejudicados ou até mesmo interrompidos, uma vez que os referidos equipamentos serão utilizados para desenvolver as atividades básicas do setor</w:t>
      </w:r>
      <w:r w:rsidRPr="0060695E">
        <w:t>.</w:t>
      </w:r>
    </w:p>
    <w:p w:rsidR="007656A5" w:rsidRPr="007656A5" w:rsidRDefault="007656A5" w:rsidP="00661981">
      <w:pPr>
        <w:tabs>
          <w:tab w:val="left" w:pos="840"/>
        </w:tabs>
        <w:spacing w:after="240" w:line="276" w:lineRule="auto"/>
        <w:ind w:right="6"/>
        <w:jc w:val="both"/>
        <w:rPr>
          <w:rFonts w:eastAsia="Calibri"/>
          <w:b/>
          <w:bCs/>
          <w:lang w:eastAsia="en-US"/>
        </w:rPr>
      </w:pPr>
      <w:r w:rsidRPr="007656A5">
        <w:rPr>
          <w:rFonts w:eastAsia="Calibri"/>
          <w:b/>
          <w:bCs/>
          <w:lang w:eastAsia="en-US"/>
        </w:rPr>
        <w:t xml:space="preserve">3- ESPECIFICAÇÕES </w:t>
      </w:r>
    </w:p>
    <w:p w:rsidR="007656A5" w:rsidRDefault="007656A5" w:rsidP="00661981">
      <w:pPr>
        <w:tabs>
          <w:tab w:val="left" w:pos="840"/>
        </w:tabs>
        <w:spacing w:after="240" w:line="276" w:lineRule="auto"/>
        <w:ind w:right="6"/>
        <w:jc w:val="both"/>
        <w:rPr>
          <w:rFonts w:eastAsia="Calibri"/>
          <w:lang w:eastAsia="en-US"/>
        </w:rPr>
      </w:pPr>
      <w:r w:rsidRPr="007656A5">
        <w:rPr>
          <w:rFonts w:eastAsia="Calibri"/>
          <w:b/>
          <w:bCs/>
          <w:lang w:eastAsia="en-US"/>
        </w:rPr>
        <w:t xml:space="preserve">3.1- </w:t>
      </w:r>
      <w:r w:rsidR="000C241B" w:rsidRPr="00674945">
        <w:rPr>
          <w:rFonts w:eastAsia="Calibri"/>
          <w:lang w:eastAsia="en-US"/>
        </w:rPr>
        <w:t>Conforme exigência legal foi elaborada a Planilha Orçamentária, utilizando a média aritmética de pesquisas de preço de mercado, de acordo com o quadro abaixo</w:t>
      </w:r>
      <w:r w:rsidR="00B80B63">
        <w:rPr>
          <w:rFonts w:eastAsia="Calibri"/>
          <w:lang w:eastAsia="en-US"/>
        </w:rPr>
        <w:t>:</w:t>
      </w:r>
    </w:p>
    <w:tbl>
      <w:tblPr>
        <w:tblW w:w="9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893"/>
        <w:gridCol w:w="954"/>
        <w:gridCol w:w="854"/>
        <w:gridCol w:w="1261"/>
        <w:gridCol w:w="1394"/>
      </w:tblGrid>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rPr>
                <w:b/>
                <w:bCs/>
              </w:rPr>
            </w:pPr>
            <w:r w:rsidRPr="000C241B">
              <w:rPr>
                <w:b/>
                <w:bCs/>
              </w:rPr>
              <w:t>Item</w:t>
            </w:r>
          </w:p>
        </w:tc>
        <w:tc>
          <w:tcPr>
            <w:tcW w:w="4951" w:type="dxa"/>
            <w:shd w:val="clear" w:color="auto" w:fill="auto"/>
            <w:vAlign w:val="center"/>
            <w:hideMark/>
          </w:tcPr>
          <w:p w:rsidR="00DF6C5C" w:rsidRPr="000C241B" w:rsidRDefault="00DF6C5C" w:rsidP="000C241B">
            <w:pPr>
              <w:jc w:val="center"/>
              <w:rPr>
                <w:b/>
                <w:bCs/>
              </w:rPr>
            </w:pPr>
            <w:r w:rsidRPr="000C241B">
              <w:rPr>
                <w:b/>
                <w:bCs/>
              </w:rPr>
              <w:t>Descrição do Material</w:t>
            </w:r>
          </w:p>
        </w:tc>
        <w:tc>
          <w:tcPr>
            <w:tcW w:w="954" w:type="dxa"/>
            <w:shd w:val="clear" w:color="auto" w:fill="auto"/>
            <w:noWrap/>
            <w:vAlign w:val="center"/>
            <w:hideMark/>
          </w:tcPr>
          <w:p w:rsidR="00DF6C5C" w:rsidRPr="000C241B" w:rsidRDefault="00DF6C5C" w:rsidP="00DF6C5C">
            <w:pPr>
              <w:jc w:val="center"/>
              <w:rPr>
                <w:b/>
                <w:bCs/>
              </w:rPr>
            </w:pPr>
            <w:proofErr w:type="spellStart"/>
            <w:r w:rsidRPr="000C241B">
              <w:rPr>
                <w:b/>
                <w:bCs/>
              </w:rPr>
              <w:t>Und</w:t>
            </w:r>
            <w:proofErr w:type="spellEnd"/>
          </w:p>
        </w:tc>
        <w:tc>
          <w:tcPr>
            <w:tcW w:w="854" w:type="dxa"/>
            <w:shd w:val="clear" w:color="auto" w:fill="auto"/>
            <w:noWrap/>
            <w:vAlign w:val="center"/>
            <w:hideMark/>
          </w:tcPr>
          <w:p w:rsidR="00DF6C5C" w:rsidRPr="000C241B" w:rsidRDefault="00DF6C5C" w:rsidP="00DF6C5C">
            <w:pPr>
              <w:jc w:val="center"/>
              <w:rPr>
                <w:b/>
                <w:bCs/>
              </w:rPr>
            </w:pPr>
            <w:r w:rsidRPr="000C241B">
              <w:rPr>
                <w:b/>
                <w:bCs/>
              </w:rPr>
              <w:t>Quant.</w:t>
            </w:r>
          </w:p>
        </w:tc>
        <w:tc>
          <w:tcPr>
            <w:tcW w:w="1261" w:type="dxa"/>
            <w:shd w:val="clear" w:color="auto" w:fill="auto"/>
            <w:noWrap/>
            <w:vAlign w:val="center"/>
            <w:hideMark/>
          </w:tcPr>
          <w:p w:rsidR="00DF6C5C" w:rsidRPr="000C241B" w:rsidRDefault="00DF6C5C" w:rsidP="00DF6C5C">
            <w:pPr>
              <w:jc w:val="center"/>
              <w:rPr>
                <w:b/>
                <w:bCs/>
              </w:rPr>
            </w:pPr>
            <w:r w:rsidRPr="000C241B">
              <w:rPr>
                <w:b/>
                <w:bCs/>
              </w:rPr>
              <w:t xml:space="preserve">Val. </w:t>
            </w:r>
            <w:proofErr w:type="spellStart"/>
            <w:r w:rsidRPr="000C241B">
              <w:rPr>
                <w:b/>
                <w:bCs/>
              </w:rPr>
              <w:t>Unit</w:t>
            </w:r>
            <w:proofErr w:type="spellEnd"/>
            <w:r w:rsidRPr="000C241B">
              <w:rPr>
                <w:b/>
                <w:bCs/>
              </w:rPr>
              <w:t>.</w:t>
            </w:r>
          </w:p>
        </w:tc>
        <w:tc>
          <w:tcPr>
            <w:tcW w:w="1394" w:type="dxa"/>
            <w:shd w:val="clear" w:color="auto" w:fill="auto"/>
            <w:noWrap/>
            <w:vAlign w:val="center"/>
            <w:hideMark/>
          </w:tcPr>
          <w:p w:rsidR="00DF6C5C" w:rsidRPr="000C241B" w:rsidRDefault="00DF6C5C" w:rsidP="00DF6C5C">
            <w:pPr>
              <w:jc w:val="center"/>
              <w:rPr>
                <w:b/>
                <w:bCs/>
              </w:rPr>
            </w:pPr>
            <w:r w:rsidRPr="000C241B">
              <w:rPr>
                <w:b/>
                <w:bCs/>
              </w:rPr>
              <w:t>Val. Total</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t>1</w:t>
            </w:r>
            <w:proofErr w:type="gramEnd"/>
          </w:p>
        </w:tc>
        <w:tc>
          <w:tcPr>
            <w:tcW w:w="4951" w:type="dxa"/>
            <w:shd w:val="clear" w:color="auto" w:fill="auto"/>
            <w:vAlign w:val="bottom"/>
            <w:hideMark/>
          </w:tcPr>
          <w:p w:rsidR="00DF6C5C" w:rsidRPr="000C241B" w:rsidRDefault="00DF6C5C" w:rsidP="000C241B">
            <w:pPr>
              <w:jc w:val="both"/>
            </w:pPr>
            <w:r w:rsidRPr="000C241B">
              <w:t xml:space="preserve">Cabo de rede rígido UTP </w:t>
            </w:r>
            <w:proofErr w:type="gramStart"/>
            <w:r w:rsidRPr="000C241B">
              <w:t>4</w:t>
            </w:r>
            <w:proofErr w:type="gramEnd"/>
            <w:r w:rsidRPr="000C241B">
              <w:t xml:space="preserve"> pares Cat.6, caixa com 305 metros. Cor Azul ou Cinza</w:t>
            </w:r>
          </w:p>
        </w:tc>
        <w:tc>
          <w:tcPr>
            <w:tcW w:w="954" w:type="dxa"/>
            <w:shd w:val="clear" w:color="auto" w:fill="auto"/>
            <w:noWrap/>
            <w:vAlign w:val="center"/>
            <w:hideMark/>
          </w:tcPr>
          <w:p w:rsidR="00DF6C5C" w:rsidRPr="000C241B" w:rsidRDefault="00DF6C5C" w:rsidP="00DF6C5C">
            <w:pPr>
              <w:jc w:val="center"/>
            </w:pPr>
            <w:r w:rsidRPr="000C241B">
              <w:t>Caixa</w:t>
            </w:r>
          </w:p>
        </w:tc>
        <w:tc>
          <w:tcPr>
            <w:tcW w:w="854" w:type="dxa"/>
            <w:shd w:val="clear" w:color="auto" w:fill="auto"/>
            <w:noWrap/>
            <w:vAlign w:val="center"/>
            <w:hideMark/>
          </w:tcPr>
          <w:p w:rsidR="00DF6C5C" w:rsidRPr="000C241B" w:rsidRDefault="00DF6C5C" w:rsidP="00DF6C5C">
            <w:pPr>
              <w:jc w:val="center"/>
            </w:pPr>
            <w:proofErr w:type="gramStart"/>
            <w:r w:rsidRPr="000C241B">
              <w:t>2</w:t>
            </w:r>
            <w:proofErr w:type="gramEnd"/>
          </w:p>
        </w:tc>
        <w:tc>
          <w:tcPr>
            <w:tcW w:w="1261" w:type="dxa"/>
            <w:shd w:val="clear" w:color="auto" w:fill="auto"/>
            <w:noWrap/>
            <w:vAlign w:val="center"/>
            <w:hideMark/>
          </w:tcPr>
          <w:p w:rsidR="00DF6C5C" w:rsidRPr="000C241B" w:rsidRDefault="00DF6C5C" w:rsidP="00DF6C5C">
            <w:pPr>
              <w:jc w:val="center"/>
            </w:pPr>
            <w:r w:rsidRPr="000C241B">
              <w:t>R$450,77</w:t>
            </w:r>
          </w:p>
        </w:tc>
        <w:tc>
          <w:tcPr>
            <w:tcW w:w="1394" w:type="dxa"/>
            <w:shd w:val="clear" w:color="auto" w:fill="auto"/>
            <w:noWrap/>
            <w:vAlign w:val="center"/>
            <w:hideMark/>
          </w:tcPr>
          <w:p w:rsidR="00DF6C5C" w:rsidRPr="000C241B" w:rsidRDefault="00DF6C5C" w:rsidP="00DF6C5C">
            <w:pPr>
              <w:jc w:val="center"/>
            </w:pPr>
            <w:r w:rsidRPr="000C241B">
              <w:t>R$901,55</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t>2</w:t>
            </w:r>
            <w:proofErr w:type="gramEnd"/>
          </w:p>
        </w:tc>
        <w:tc>
          <w:tcPr>
            <w:tcW w:w="4951" w:type="dxa"/>
            <w:shd w:val="clear" w:color="auto" w:fill="auto"/>
            <w:vAlign w:val="bottom"/>
            <w:hideMark/>
          </w:tcPr>
          <w:p w:rsidR="00DF6C5C" w:rsidRPr="000C241B" w:rsidRDefault="00DF6C5C" w:rsidP="000C241B">
            <w:pPr>
              <w:jc w:val="both"/>
            </w:pPr>
            <w:r w:rsidRPr="000C241B">
              <w:t xml:space="preserve">Cabos de rede rígidos UTP de </w:t>
            </w:r>
            <w:proofErr w:type="gramStart"/>
            <w:r w:rsidRPr="000C241B">
              <w:t>4</w:t>
            </w:r>
            <w:proofErr w:type="gramEnd"/>
            <w:r w:rsidRPr="000C241B">
              <w:t xml:space="preserve"> pares Cat.5e, caixa com 305 metros. Cor: Azul ou Cinza</w:t>
            </w:r>
          </w:p>
        </w:tc>
        <w:tc>
          <w:tcPr>
            <w:tcW w:w="954" w:type="dxa"/>
            <w:shd w:val="clear" w:color="auto" w:fill="auto"/>
            <w:noWrap/>
            <w:vAlign w:val="center"/>
            <w:hideMark/>
          </w:tcPr>
          <w:p w:rsidR="00DF6C5C" w:rsidRPr="000C241B" w:rsidRDefault="00DF6C5C" w:rsidP="00DF6C5C">
            <w:pPr>
              <w:jc w:val="center"/>
            </w:pPr>
            <w:r w:rsidRPr="000C241B">
              <w:t>Caixa</w:t>
            </w:r>
          </w:p>
        </w:tc>
        <w:tc>
          <w:tcPr>
            <w:tcW w:w="854" w:type="dxa"/>
            <w:shd w:val="clear" w:color="auto" w:fill="auto"/>
            <w:noWrap/>
            <w:vAlign w:val="center"/>
            <w:hideMark/>
          </w:tcPr>
          <w:p w:rsidR="00DF6C5C" w:rsidRPr="000C241B" w:rsidRDefault="00DF6C5C" w:rsidP="00DF6C5C">
            <w:pPr>
              <w:jc w:val="center"/>
            </w:pPr>
            <w:proofErr w:type="gramStart"/>
            <w:r w:rsidRPr="000C241B">
              <w:t>2</w:t>
            </w:r>
            <w:proofErr w:type="gramEnd"/>
          </w:p>
        </w:tc>
        <w:tc>
          <w:tcPr>
            <w:tcW w:w="1261" w:type="dxa"/>
            <w:shd w:val="clear" w:color="auto" w:fill="auto"/>
            <w:noWrap/>
            <w:vAlign w:val="center"/>
            <w:hideMark/>
          </w:tcPr>
          <w:p w:rsidR="00DF6C5C" w:rsidRPr="000C241B" w:rsidRDefault="00DF6C5C" w:rsidP="00DF6C5C">
            <w:pPr>
              <w:jc w:val="center"/>
            </w:pPr>
            <w:r w:rsidRPr="000C241B">
              <w:t>R$405,04</w:t>
            </w:r>
          </w:p>
        </w:tc>
        <w:tc>
          <w:tcPr>
            <w:tcW w:w="1394" w:type="dxa"/>
            <w:shd w:val="clear" w:color="auto" w:fill="auto"/>
            <w:noWrap/>
            <w:vAlign w:val="center"/>
            <w:hideMark/>
          </w:tcPr>
          <w:p w:rsidR="00DF6C5C" w:rsidRPr="000C241B" w:rsidRDefault="00DF6C5C" w:rsidP="00DF6C5C">
            <w:pPr>
              <w:jc w:val="center"/>
            </w:pPr>
            <w:r w:rsidRPr="000C241B">
              <w:t>R$810,09</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t>3</w:t>
            </w:r>
            <w:proofErr w:type="gramEnd"/>
          </w:p>
        </w:tc>
        <w:tc>
          <w:tcPr>
            <w:tcW w:w="4951" w:type="dxa"/>
            <w:shd w:val="clear" w:color="auto" w:fill="auto"/>
            <w:vAlign w:val="bottom"/>
            <w:hideMark/>
          </w:tcPr>
          <w:p w:rsidR="00DF6C5C" w:rsidRPr="000C241B" w:rsidRDefault="00DF6C5C" w:rsidP="000C241B">
            <w:pPr>
              <w:jc w:val="both"/>
            </w:pPr>
            <w:r w:rsidRPr="000C241B">
              <w:t xml:space="preserve">Computador (desktop-básico), com TECLADO USB, ABNT2, 107 teclas (com fio); e MOUSE USB, 800 dpi, </w:t>
            </w:r>
            <w:proofErr w:type="gramStart"/>
            <w:r w:rsidRPr="000C241B">
              <w:t>2</w:t>
            </w:r>
            <w:proofErr w:type="gramEnd"/>
            <w:r w:rsidRPr="000C241B">
              <w:t xml:space="preserve"> botões, </w:t>
            </w:r>
            <w:proofErr w:type="spellStart"/>
            <w:r w:rsidRPr="000C241B">
              <w:t>scroll</w:t>
            </w:r>
            <w:proofErr w:type="spellEnd"/>
            <w:r w:rsidRPr="000C241B">
              <w:t xml:space="preserve"> (com fio); MONITOR DE LED 15.6 polegadas. Especificação mínima: Deverá estar em linha de produção pelo fabricante; computador desktop com processador no mínimo dual core 2.41GHz, memória de </w:t>
            </w:r>
            <w:proofErr w:type="spellStart"/>
            <w:proofErr w:type="gramStart"/>
            <w:r w:rsidRPr="000C241B">
              <w:t>ram</w:t>
            </w:r>
            <w:proofErr w:type="spellEnd"/>
            <w:proofErr w:type="gramEnd"/>
            <w:r w:rsidRPr="000C241B">
              <w:t xml:space="preserve"> de 04 (oito) gigabytes, HD de </w:t>
            </w:r>
            <w:r w:rsidRPr="000C241B">
              <w:lastRenderedPageBreak/>
              <w:t xml:space="preserve">500 (quinhentos) gigabytes, deverá suportar monitor estendido, possuir no mínimo 02 (duas) saídas de vídeo, sendo pelo menos 01 (uma) digital do tipo </w:t>
            </w:r>
            <w:proofErr w:type="spellStart"/>
            <w:r w:rsidRPr="000C241B">
              <w:t>hdmi</w:t>
            </w:r>
            <w:proofErr w:type="spellEnd"/>
            <w:r w:rsidRPr="000C241B">
              <w:t xml:space="preserve">, display </w:t>
            </w:r>
            <w:proofErr w:type="spellStart"/>
            <w:r w:rsidRPr="000C241B">
              <w:t>port</w:t>
            </w:r>
            <w:proofErr w:type="spellEnd"/>
            <w:r w:rsidRPr="000C241B">
              <w:t xml:space="preserve"> ou dvi; unidade combinada de gravação de disco ótico cd, </w:t>
            </w:r>
            <w:proofErr w:type="spellStart"/>
            <w:r w:rsidRPr="000C241B">
              <w:t>dvd</w:t>
            </w:r>
            <w:proofErr w:type="spellEnd"/>
            <w:r w:rsidRPr="000C241B">
              <w:t xml:space="preserve"> </w:t>
            </w:r>
            <w:proofErr w:type="spellStart"/>
            <w:r w:rsidRPr="000C241B">
              <w:t>rom</w:t>
            </w:r>
            <w:proofErr w:type="spellEnd"/>
            <w:r w:rsidRPr="000C241B">
              <w:t>;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reforma ou recondicionamento. Garantia de 12 meses.</w:t>
            </w:r>
          </w:p>
        </w:tc>
        <w:tc>
          <w:tcPr>
            <w:tcW w:w="954" w:type="dxa"/>
            <w:shd w:val="clear" w:color="auto" w:fill="auto"/>
            <w:noWrap/>
            <w:vAlign w:val="center"/>
            <w:hideMark/>
          </w:tcPr>
          <w:p w:rsidR="00DF6C5C" w:rsidRPr="000C241B" w:rsidRDefault="00DF6C5C" w:rsidP="00DF6C5C">
            <w:pPr>
              <w:jc w:val="center"/>
            </w:pPr>
            <w:r w:rsidRPr="000C241B">
              <w:lastRenderedPageBreak/>
              <w:t>Unidade</w:t>
            </w:r>
          </w:p>
        </w:tc>
        <w:tc>
          <w:tcPr>
            <w:tcW w:w="854" w:type="dxa"/>
            <w:shd w:val="clear" w:color="auto" w:fill="auto"/>
            <w:noWrap/>
            <w:vAlign w:val="center"/>
            <w:hideMark/>
          </w:tcPr>
          <w:p w:rsidR="00DF6C5C" w:rsidRPr="000C241B" w:rsidRDefault="00DF6C5C" w:rsidP="00DF6C5C">
            <w:pPr>
              <w:jc w:val="center"/>
            </w:pPr>
            <w:proofErr w:type="gramStart"/>
            <w:r w:rsidRPr="000C241B">
              <w:t>6</w:t>
            </w:r>
            <w:proofErr w:type="gramEnd"/>
          </w:p>
        </w:tc>
        <w:tc>
          <w:tcPr>
            <w:tcW w:w="1261" w:type="dxa"/>
            <w:shd w:val="clear" w:color="auto" w:fill="auto"/>
            <w:noWrap/>
            <w:vAlign w:val="center"/>
            <w:hideMark/>
          </w:tcPr>
          <w:p w:rsidR="00DF6C5C" w:rsidRPr="000C241B" w:rsidRDefault="00DF6C5C" w:rsidP="00DF6C5C">
            <w:pPr>
              <w:jc w:val="center"/>
            </w:pPr>
            <w:r w:rsidRPr="000C241B">
              <w:t>R$2.632,33</w:t>
            </w:r>
          </w:p>
        </w:tc>
        <w:tc>
          <w:tcPr>
            <w:tcW w:w="1394" w:type="dxa"/>
            <w:shd w:val="clear" w:color="auto" w:fill="auto"/>
            <w:noWrap/>
            <w:vAlign w:val="center"/>
            <w:hideMark/>
          </w:tcPr>
          <w:p w:rsidR="00DF6C5C" w:rsidRPr="000C241B" w:rsidRDefault="00DF6C5C" w:rsidP="00DF6C5C">
            <w:pPr>
              <w:jc w:val="center"/>
            </w:pPr>
            <w:r w:rsidRPr="000C241B">
              <w:t>R$15.794,00</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lastRenderedPageBreak/>
              <w:t>4</w:t>
            </w:r>
            <w:proofErr w:type="gramEnd"/>
          </w:p>
        </w:tc>
        <w:tc>
          <w:tcPr>
            <w:tcW w:w="4951" w:type="dxa"/>
            <w:shd w:val="clear" w:color="auto" w:fill="auto"/>
            <w:vAlign w:val="bottom"/>
            <w:hideMark/>
          </w:tcPr>
          <w:p w:rsidR="00DF6C5C" w:rsidRPr="000C241B" w:rsidRDefault="00DF6C5C" w:rsidP="000C241B">
            <w:pPr>
              <w:jc w:val="both"/>
            </w:pPr>
            <w:r w:rsidRPr="000C241B">
              <w:t xml:space="preserve">Computador Portátil (Notebook) especificação mínima: que esteja em linha de produção pelo fabricante; com processador no mínimo INTEL CORE I3 ou AMD a10 ou similar; placa mãe com </w:t>
            </w:r>
            <w:proofErr w:type="spellStart"/>
            <w:r w:rsidRPr="000C241B">
              <w:t>chipset</w:t>
            </w:r>
            <w:proofErr w:type="spellEnd"/>
            <w:r w:rsidRPr="000C241B">
              <w:t xml:space="preserve"> INTEL/ASUS (ou equivalente) 500GB, </w:t>
            </w:r>
            <w:proofErr w:type="gramStart"/>
            <w:r w:rsidRPr="000C241B">
              <w:t>1</w:t>
            </w:r>
            <w:proofErr w:type="gramEnd"/>
            <w:r w:rsidRPr="000C241B">
              <w:t xml:space="preserve"> (um) disco rígido de 500 gigabytes velocidade de rotação de pelo menos 7.200 </w:t>
            </w:r>
            <w:proofErr w:type="spellStart"/>
            <w:r w:rsidRPr="000C241B">
              <w:t>rpm</w:t>
            </w:r>
            <w:proofErr w:type="spellEnd"/>
            <w:r w:rsidRPr="000C241B">
              <w:t xml:space="preserve">; memória RAM de 08 (oito) gigabytes, em 02 (dois) 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interfaces de rede 10/100/1000 conector </w:t>
            </w:r>
            <w:proofErr w:type="spellStart"/>
            <w:r w:rsidRPr="000C241B">
              <w:t>rj</w:t>
            </w:r>
            <w:proofErr w:type="spellEnd"/>
            <w:r w:rsidRPr="000C241B">
              <w:t>-45 fêmea e WIFI padrão IEEE 802.11a/b/g/n; O sistema operacional mínimo é WINDOWS 10 pro (64 bits); bateria recarregável do tipo íon de LÍTION com no mínimo 06 (seis) células; fonte externa automática compatível com o item; possuir interfaces USB</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3</w:t>
            </w:r>
            <w:proofErr w:type="gramEnd"/>
          </w:p>
        </w:tc>
        <w:tc>
          <w:tcPr>
            <w:tcW w:w="1261" w:type="dxa"/>
            <w:shd w:val="clear" w:color="auto" w:fill="auto"/>
            <w:noWrap/>
            <w:vAlign w:val="center"/>
            <w:hideMark/>
          </w:tcPr>
          <w:p w:rsidR="00DF6C5C" w:rsidRPr="000C241B" w:rsidRDefault="00DF6C5C" w:rsidP="00DF6C5C">
            <w:pPr>
              <w:jc w:val="center"/>
            </w:pPr>
            <w:r w:rsidRPr="000C241B">
              <w:t>R$2.737,75</w:t>
            </w:r>
          </w:p>
        </w:tc>
        <w:tc>
          <w:tcPr>
            <w:tcW w:w="1394" w:type="dxa"/>
            <w:shd w:val="clear" w:color="auto" w:fill="auto"/>
            <w:noWrap/>
            <w:vAlign w:val="center"/>
            <w:hideMark/>
          </w:tcPr>
          <w:p w:rsidR="00DF6C5C" w:rsidRPr="000C241B" w:rsidRDefault="00DF6C5C" w:rsidP="00DF6C5C">
            <w:pPr>
              <w:jc w:val="center"/>
            </w:pPr>
            <w:r w:rsidRPr="000C241B">
              <w:t>R$8.213,24</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t>5</w:t>
            </w:r>
            <w:proofErr w:type="gramEnd"/>
          </w:p>
        </w:tc>
        <w:tc>
          <w:tcPr>
            <w:tcW w:w="4951" w:type="dxa"/>
            <w:shd w:val="clear" w:color="auto" w:fill="auto"/>
            <w:vAlign w:val="bottom"/>
            <w:hideMark/>
          </w:tcPr>
          <w:p w:rsidR="00DF6C5C" w:rsidRPr="000C241B" w:rsidRDefault="00DF6C5C" w:rsidP="000C241B">
            <w:pPr>
              <w:jc w:val="both"/>
            </w:pPr>
            <w:proofErr w:type="gramStart"/>
            <w:r w:rsidRPr="000C241B">
              <w:t>Conector Fêmea</w:t>
            </w:r>
            <w:proofErr w:type="gramEnd"/>
            <w:r w:rsidRPr="000C241B">
              <w:t xml:space="preserve"> Cat.6 RJ-45</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r w:rsidRPr="000C241B">
              <w:t>300</w:t>
            </w:r>
          </w:p>
        </w:tc>
        <w:tc>
          <w:tcPr>
            <w:tcW w:w="1261" w:type="dxa"/>
            <w:shd w:val="clear" w:color="auto" w:fill="auto"/>
            <w:noWrap/>
            <w:vAlign w:val="center"/>
            <w:hideMark/>
          </w:tcPr>
          <w:p w:rsidR="00DF6C5C" w:rsidRPr="000C241B" w:rsidRDefault="00DF6C5C" w:rsidP="00DF6C5C">
            <w:pPr>
              <w:jc w:val="center"/>
            </w:pPr>
            <w:r w:rsidRPr="000C241B">
              <w:t>R$11,15</w:t>
            </w:r>
          </w:p>
        </w:tc>
        <w:tc>
          <w:tcPr>
            <w:tcW w:w="1394" w:type="dxa"/>
            <w:shd w:val="clear" w:color="auto" w:fill="auto"/>
            <w:noWrap/>
            <w:vAlign w:val="center"/>
            <w:hideMark/>
          </w:tcPr>
          <w:p w:rsidR="00DF6C5C" w:rsidRPr="000C241B" w:rsidRDefault="00DF6C5C" w:rsidP="00DF6C5C">
            <w:pPr>
              <w:jc w:val="center"/>
            </w:pPr>
            <w:r w:rsidRPr="000C241B">
              <w:t>R$3.344,01</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t>6</w:t>
            </w:r>
            <w:proofErr w:type="gramEnd"/>
          </w:p>
        </w:tc>
        <w:tc>
          <w:tcPr>
            <w:tcW w:w="4951" w:type="dxa"/>
            <w:shd w:val="clear" w:color="auto" w:fill="auto"/>
            <w:vAlign w:val="bottom"/>
            <w:hideMark/>
          </w:tcPr>
          <w:p w:rsidR="00DF6C5C" w:rsidRPr="000C241B" w:rsidRDefault="00DF6C5C" w:rsidP="000C241B">
            <w:pPr>
              <w:jc w:val="both"/>
            </w:pPr>
            <w:r w:rsidRPr="000C241B">
              <w:t>Conector Macho Cat.5e RJ-45 Transparentes</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r w:rsidRPr="000C241B">
              <w:t>300</w:t>
            </w:r>
          </w:p>
        </w:tc>
        <w:tc>
          <w:tcPr>
            <w:tcW w:w="1261" w:type="dxa"/>
            <w:shd w:val="clear" w:color="auto" w:fill="auto"/>
            <w:noWrap/>
            <w:vAlign w:val="center"/>
            <w:hideMark/>
          </w:tcPr>
          <w:p w:rsidR="00DF6C5C" w:rsidRPr="000C241B" w:rsidRDefault="00DF6C5C" w:rsidP="00DF6C5C">
            <w:pPr>
              <w:jc w:val="center"/>
            </w:pPr>
            <w:r w:rsidRPr="000C241B">
              <w:t>R$0,91</w:t>
            </w:r>
          </w:p>
        </w:tc>
        <w:tc>
          <w:tcPr>
            <w:tcW w:w="1394" w:type="dxa"/>
            <w:shd w:val="clear" w:color="auto" w:fill="auto"/>
            <w:noWrap/>
            <w:vAlign w:val="center"/>
            <w:hideMark/>
          </w:tcPr>
          <w:p w:rsidR="00DF6C5C" w:rsidRPr="000C241B" w:rsidRDefault="00DF6C5C" w:rsidP="00DF6C5C">
            <w:pPr>
              <w:jc w:val="center"/>
            </w:pPr>
            <w:r w:rsidRPr="000C241B">
              <w:t>R$273,99</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t>7</w:t>
            </w:r>
            <w:proofErr w:type="gramEnd"/>
          </w:p>
        </w:tc>
        <w:tc>
          <w:tcPr>
            <w:tcW w:w="4951" w:type="dxa"/>
            <w:shd w:val="clear" w:color="auto" w:fill="auto"/>
            <w:vAlign w:val="bottom"/>
            <w:hideMark/>
          </w:tcPr>
          <w:p w:rsidR="00DF6C5C" w:rsidRPr="000C241B" w:rsidRDefault="00DF6C5C" w:rsidP="000C241B">
            <w:pPr>
              <w:jc w:val="both"/>
            </w:pPr>
            <w:r w:rsidRPr="000C241B">
              <w:t>Conector Macho Cat.6 RJ-45 Transparentes</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r w:rsidRPr="000C241B">
              <w:t>300</w:t>
            </w:r>
          </w:p>
        </w:tc>
        <w:tc>
          <w:tcPr>
            <w:tcW w:w="1261" w:type="dxa"/>
            <w:shd w:val="clear" w:color="auto" w:fill="auto"/>
            <w:noWrap/>
            <w:vAlign w:val="center"/>
            <w:hideMark/>
          </w:tcPr>
          <w:p w:rsidR="00DF6C5C" w:rsidRPr="000C241B" w:rsidRDefault="00DF6C5C" w:rsidP="00DF6C5C">
            <w:pPr>
              <w:jc w:val="center"/>
            </w:pPr>
            <w:r w:rsidRPr="000C241B">
              <w:t>R$1,00</w:t>
            </w:r>
          </w:p>
        </w:tc>
        <w:tc>
          <w:tcPr>
            <w:tcW w:w="1394" w:type="dxa"/>
            <w:shd w:val="clear" w:color="auto" w:fill="auto"/>
            <w:noWrap/>
            <w:vAlign w:val="center"/>
            <w:hideMark/>
          </w:tcPr>
          <w:p w:rsidR="00DF6C5C" w:rsidRPr="000C241B" w:rsidRDefault="00DF6C5C" w:rsidP="00DF6C5C">
            <w:pPr>
              <w:jc w:val="center"/>
            </w:pPr>
            <w:r w:rsidRPr="000C241B">
              <w:t>R$300,00</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t>8</w:t>
            </w:r>
            <w:proofErr w:type="gramEnd"/>
          </w:p>
        </w:tc>
        <w:tc>
          <w:tcPr>
            <w:tcW w:w="4951" w:type="dxa"/>
            <w:shd w:val="clear" w:color="auto" w:fill="auto"/>
            <w:vAlign w:val="bottom"/>
            <w:hideMark/>
          </w:tcPr>
          <w:p w:rsidR="00DF6C5C" w:rsidRPr="000C241B" w:rsidRDefault="00DF6C5C" w:rsidP="000C241B">
            <w:pPr>
              <w:jc w:val="both"/>
            </w:pPr>
            <w:r w:rsidRPr="000C241B">
              <w:t xml:space="preserve">Estabilizador com no mínimo </w:t>
            </w:r>
            <w:proofErr w:type="gramStart"/>
            <w:r w:rsidRPr="000C241B">
              <w:t>4</w:t>
            </w:r>
            <w:proofErr w:type="gramEnd"/>
            <w:r w:rsidRPr="000C241B">
              <w:t xml:space="preserve"> tomadas, 500 </w:t>
            </w:r>
            <w:r w:rsidRPr="000C241B">
              <w:lastRenderedPageBreak/>
              <w:t xml:space="preserve">VA, construído em ABS de alto impacto, dotado com protetor contra surtos de tensão, proteção eletrônica contra sobrecarga e contra sub e sobretensão. Bivolt, frequência de 60 </w:t>
            </w:r>
            <w:proofErr w:type="spellStart"/>
            <w:proofErr w:type="gramStart"/>
            <w:r w:rsidRPr="000C241B">
              <w:t>hz</w:t>
            </w:r>
            <w:proofErr w:type="spellEnd"/>
            <w:proofErr w:type="gramEnd"/>
            <w:r w:rsidRPr="000C241B">
              <w:t>. Possuir filtro de linha integrado com atenuação em RFI e EMI. Garantia mínima de 12 meses. Marca de referência: TS SHARA POWEREST, podendo ser aceita outra marca e modelo com mesma qualidade ou superior.</w:t>
            </w:r>
          </w:p>
        </w:tc>
        <w:tc>
          <w:tcPr>
            <w:tcW w:w="954" w:type="dxa"/>
            <w:shd w:val="clear" w:color="auto" w:fill="auto"/>
            <w:noWrap/>
            <w:vAlign w:val="center"/>
            <w:hideMark/>
          </w:tcPr>
          <w:p w:rsidR="00DF6C5C" w:rsidRPr="000C241B" w:rsidRDefault="00DF6C5C" w:rsidP="00DF6C5C">
            <w:pPr>
              <w:jc w:val="center"/>
            </w:pPr>
            <w:r w:rsidRPr="000C241B">
              <w:lastRenderedPageBreak/>
              <w:t>Unidade</w:t>
            </w:r>
          </w:p>
        </w:tc>
        <w:tc>
          <w:tcPr>
            <w:tcW w:w="854" w:type="dxa"/>
            <w:shd w:val="clear" w:color="auto" w:fill="auto"/>
            <w:noWrap/>
            <w:vAlign w:val="center"/>
            <w:hideMark/>
          </w:tcPr>
          <w:p w:rsidR="00DF6C5C" w:rsidRPr="000C241B" w:rsidRDefault="00DF6C5C" w:rsidP="00DF6C5C">
            <w:pPr>
              <w:jc w:val="center"/>
            </w:pPr>
            <w:proofErr w:type="gramStart"/>
            <w:r w:rsidRPr="000C241B">
              <w:t>5</w:t>
            </w:r>
            <w:proofErr w:type="gramEnd"/>
          </w:p>
        </w:tc>
        <w:tc>
          <w:tcPr>
            <w:tcW w:w="1261" w:type="dxa"/>
            <w:shd w:val="clear" w:color="auto" w:fill="auto"/>
            <w:noWrap/>
            <w:vAlign w:val="center"/>
            <w:hideMark/>
          </w:tcPr>
          <w:p w:rsidR="00DF6C5C" w:rsidRPr="000C241B" w:rsidRDefault="00DF6C5C" w:rsidP="00DF6C5C">
            <w:pPr>
              <w:jc w:val="center"/>
            </w:pPr>
            <w:r w:rsidRPr="000C241B">
              <w:t>R$126,93</w:t>
            </w:r>
          </w:p>
        </w:tc>
        <w:tc>
          <w:tcPr>
            <w:tcW w:w="1394" w:type="dxa"/>
            <w:shd w:val="clear" w:color="auto" w:fill="auto"/>
            <w:noWrap/>
            <w:vAlign w:val="center"/>
            <w:hideMark/>
          </w:tcPr>
          <w:p w:rsidR="00DF6C5C" w:rsidRPr="000C241B" w:rsidRDefault="00DF6C5C" w:rsidP="00DF6C5C">
            <w:pPr>
              <w:jc w:val="center"/>
            </w:pPr>
            <w:r w:rsidRPr="000C241B">
              <w:t>R$634,67</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proofErr w:type="gramStart"/>
            <w:r w:rsidRPr="000C241B">
              <w:lastRenderedPageBreak/>
              <w:t>9</w:t>
            </w:r>
            <w:proofErr w:type="gramEnd"/>
          </w:p>
        </w:tc>
        <w:tc>
          <w:tcPr>
            <w:tcW w:w="4951" w:type="dxa"/>
            <w:shd w:val="clear" w:color="auto" w:fill="auto"/>
            <w:vAlign w:val="bottom"/>
            <w:hideMark/>
          </w:tcPr>
          <w:p w:rsidR="00DF6C5C" w:rsidRPr="000C241B" w:rsidRDefault="00DF6C5C" w:rsidP="000C241B">
            <w:pPr>
              <w:jc w:val="both"/>
            </w:pPr>
            <w:r w:rsidRPr="000C241B">
              <w:t xml:space="preserve">Impressora laser: sistema de impressão monocromática, velocidade impressão 18 PPM, resolução </w:t>
            </w:r>
            <w:proofErr w:type="gramStart"/>
            <w:r w:rsidRPr="000C241B">
              <w:t>impressão:</w:t>
            </w:r>
            <w:proofErr w:type="gramEnd"/>
            <w:r w:rsidRPr="000C241B">
              <w:t xml:space="preserve">1.200 X 1.200 DPI, ciclo mensal de trabalho mínimo de 5000 páginas, tipo papel: A4/ A5/ ofício/ carta/ envelope/ transparência/ etiqueta, capacidade folha:150 folhas, com cartucho de </w:t>
            </w:r>
            <w:proofErr w:type="spellStart"/>
            <w:r w:rsidRPr="000C241B">
              <w:t>toner</w:t>
            </w:r>
            <w:proofErr w:type="spellEnd"/>
            <w:r w:rsidRPr="000C241B">
              <w:t xml:space="preserve"> preto com rendimento mínimo de 1.500 páginas; capacidade memórias:16 MB, expansível até 64 MB; tensão alimentação:110/220V, consumo imprimindo 360 </w:t>
            </w:r>
            <w:proofErr w:type="spellStart"/>
            <w:r w:rsidRPr="000C241B">
              <w:t>Kw</w:t>
            </w:r>
            <w:proofErr w:type="spellEnd"/>
            <w:r w:rsidRPr="000C241B">
              <w:t xml:space="preserve">, pronta 1,4 </w:t>
            </w:r>
            <w:proofErr w:type="spellStart"/>
            <w:r w:rsidRPr="000C241B">
              <w:t>Kw</w:t>
            </w:r>
            <w:proofErr w:type="spellEnd"/>
            <w:r w:rsidRPr="000C241B">
              <w:t xml:space="preserve">, em repouso 0,9 </w:t>
            </w:r>
            <w:proofErr w:type="spellStart"/>
            <w:r w:rsidRPr="000C241B">
              <w:t>Kw</w:t>
            </w:r>
            <w:proofErr w:type="spellEnd"/>
            <w:r w:rsidRPr="000C241B">
              <w:t xml:space="preserve"> e desligada 0,6 </w:t>
            </w:r>
            <w:proofErr w:type="spellStart"/>
            <w:r w:rsidRPr="000C241B">
              <w:t>Kw</w:t>
            </w:r>
            <w:proofErr w:type="spellEnd"/>
            <w:r w:rsidRPr="000C241B">
              <w:t xml:space="preserve">. Deve acompanhar cabo de força e cabo USB; conexões </w:t>
            </w:r>
            <w:proofErr w:type="gramStart"/>
            <w:r w:rsidRPr="000C241B">
              <w:t>1</w:t>
            </w:r>
            <w:proofErr w:type="gramEnd"/>
            <w:r w:rsidRPr="000C241B">
              <w:t xml:space="preserve"> HI-SPEED USB 2.0. Referência de modelo: HP </w:t>
            </w:r>
            <w:proofErr w:type="spellStart"/>
            <w:r w:rsidRPr="000C241B">
              <w:t>Laserjet</w:t>
            </w:r>
            <w:proofErr w:type="spellEnd"/>
            <w:r w:rsidRPr="000C241B">
              <w:t xml:space="preserve"> Pro P1102W, Impressora </w:t>
            </w:r>
            <w:proofErr w:type="spellStart"/>
            <w:r w:rsidRPr="000C241B">
              <w:t>Laserjet</w:t>
            </w:r>
            <w:proofErr w:type="spellEnd"/>
            <w:r w:rsidRPr="000C241B">
              <w:t xml:space="preserve"> </w:t>
            </w:r>
            <w:proofErr w:type="spellStart"/>
            <w:proofErr w:type="gramStart"/>
            <w:r w:rsidRPr="000C241B">
              <w:t>Hp</w:t>
            </w:r>
            <w:proofErr w:type="spellEnd"/>
            <w:proofErr w:type="gramEnd"/>
            <w:r w:rsidRPr="000C241B">
              <w:t xml:space="preserve"> P1005</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8</w:t>
            </w:r>
            <w:proofErr w:type="gramEnd"/>
          </w:p>
        </w:tc>
        <w:tc>
          <w:tcPr>
            <w:tcW w:w="1261" w:type="dxa"/>
            <w:shd w:val="clear" w:color="auto" w:fill="auto"/>
            <w:noWrap/>
            <w:vAlign w:val="center"/>
            <w:hideMark/>
          </w:tcPr>
          <w:p w:rsidR="00DF6C5C" w:rsidRPr="000C241B" w:rsidRDefault="00DF6C5C" w:rsidP="00DF6C5C">
            <w:pPr>
              <w:jc w:val="center"/>
            </w:pPr>
            <w:r w:rsidRPr="000C241B">
              <w:t>R$1.551,93</w:t>
            </w:r>
          </w:p>
        </w:tc>
        <w:tc>
          <w:tcPr>
            <w:tcW w:w="1394" w:type="dxa"/>
            <w:shd w:val="clear" w:color="auto" w:fill="auto"/>
            <w:noWrap/>
            <w:vAlign w:val="center"/>
            <w:hideMark/>
          </w:tcPr>
          <w:p w:rsidR="00DF6C5C" w:rsidRPr="000C241B" w:rsidRDefault="00DF6C5C" w:rsidP="00DF6C5C">
            <w:pPr>
              <w:jc w:val="center"/>
            </w:pPr>
            <w:r w:rsidRPr="000C241B">
              <w:t>R$12.415,42</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10</w:t>
            </w:r>
          </w:p>
        </w:tc>
        <w:tc>
          <w:tcPr>
            <w:tcW w:w="4951" w:type="dxa"/>
            <w:shd w:val="clear" w:color="auto" w:fill="auto"/>
            <w:vAlign w:val="bottom"/>
            <w:hideMark/>
          </w:tcPr>
          <w:p w:rsidR="00DF6C5C" w:rsidRPr="000C241B" w:rsidRDefault="00DF6C5C" w:rsidP="000C241B">
            <w:pPr>
              <w:jc w:val="both"/>
            </w:pPr>
            <w:r w:rsidRPr="000C241B">
              <w:t xml:space="preserve">Impressora multifuncional laser com as funções de impressora/copiadora/scanner. Monitor LCD de 03 (três) linhas (texto) ou superior: Impressora com tecnologia laser ou LED monocromática; Deverá possuir as funções de impressora/copiadora/scanner, que ofereça recursos avançados de digitalização, incluindo vários destinos de digitalização. Display contendo as principais funções da impressora. </w:t>
            </w:r>
            <w:proofErr w:type="spellStart"/>
            <w:r w:rsidRPr="000C241B">
              <w:t>Duplexador</w:t>
            </w:r>
            <w:proofErr w:type="spellEnd"/>
            <w:r w:rsidRPr="000C241B">
              <w:t xml:space="preserve"> automático. Deverá possuir processador com velocidade de no mínimo 500mhz. No mínimo 256mb de memória RAM instalada. Velocidade de impressão mínima de 42 PPM em tamanho A4/carta. Entrada de papel mínima para 250 folhas, e bandeja que suporte mínimo 500 folhas. Resoluções mínimas de cópia de 1200 X 1200 DPI. Qualidade resolução da cópia mínima 600X600 DPI ampliação/redução: 25% A 400%; suporte de </w:t>
            </w:r>
            <w:r w:rsidRPr="000C241B">
              <w:lastRenderedPageBreak/>
              <w:t>rede: WINDOWS 2000, SERVER 2003 - 2008, XP, VISTA, LINUX; ciclo mensal: 45.000 páginas.</w:t>
            </w:r>
          </w:p>
        </w:tc>
        <w:tc>
          <w:tcPr>
            <w:tcW w:w="954" w:type="dxa"/>
            <w:shd w:val="clear" w:color="auto" w:fill="auto"/>
            <w:noWrap/>
            <w:vAlign w:val="center"/>
            <w:hideMark/>
          </w:tcPr>
          <w:p w:rsidR="00DF6C5C" w:rsidRPr="000C241B" w:rsidRDefault="00DF6C5C" w:rsidP="00DF6C5C">
            <w:pPr>
              <w:jc w:val="center"/>
            </w:pPr>
            <w:r w:rsidRPr="000C241B">
              <w:lastRenderedPageBreak/>
              <w:t>Unidade</w:t>
            </w:r>
          </w:p>
        </w:tc>
        <w:tc>
          <w:tcPr>
            <w:tcW w:w="854" w:type="dxa"/>
            <w:shd w:val="clear" w:color="auto" w:fill="auto"/>
            <w:noWrap/>
            <w:vAlign w:val="center"/>
            <w:hideMark/>
          </w:tcPr>
          <w:p w:rsidR="00DF6C5C" w:rsidRPr="000C241B" w:rsidRDefault="00DF6C5C" w:rsidP="00DF6C5C">
            <w:pPr>
              <w:jc w:val="center"/>
            </w:pPr>
            <w:proofErr w:type="gramStart"/>
            <w:r w:rsidRPr="000C241B">
              <w:t>3</w:t>
            </w:r>
            <w:proofErr w:type="gramEnd"/>
          </w:p>
        </w:tc>
        <w:tc>
          <w:tcPr>
            <w:tcW w:w="1261" w:type="dxa"/>
            <w:shd w:val="clear" w:color="auto" w:fill="auto"/>
            <w:noWrap/>
            <w:vAlign w:val="center"/>
            <w:hideMark/>
          </w:tcPr>
          <w:p w:rsidR="00DF6C5C" w:rsidRPr="000C241B" w:rsidRDefault="00DF6C5C" w:rsidP="00DF6C5C">
            <w:pPr>
              <w:jc w:val="center"/>
            </w:pPr>
            <w:r w:rsidRPr="000C241B">
              <w:t>R$2.454,95</w:t>
            </w:r>
          </w:p>
        </w:tc>
        <w:tc>
          <w:tcPr>
            <w:tcW w:w="1394" w:type="dxa"/>
            <w:shd w:val="clear" w:color="auto" w:fill="auto"/>
            <w:noWrap/>
            <w:vAlign w:val="center"/>
            <w:hideMark/>
          </w:tcPr>
          <w:p w:rsidR="00DF6C5C" w:rsidRPr="000C241B" w:rsidRDefault="00DF6C5C" w:rsidP="00DF6C5C">
            <w:pPr>
              <w:jc w:val="center"/>
            </w:pPr>
            <w:r w:rsidRPr="000C241B">
              <w:t>R$7.364,85</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lastRenderedPageBreak/>
              <w:t>11</w:t>
            </w:r>
          </w:p>
        </w:tc>
        <w:tc>
          <w:tcPr>
            <w:tcW w:w="4951" w:type="dxa"/>
            <w:shd w:val="clear" w:color="auto" w:fill="auto"/>
            <w:vAlign w:val="bottom"/>
            <w:hideMark/>
          </w:tcPr>
          <w:p w:rsidR="00DF6C5C" w:rsidRPr="000C241B" w:rsidRDefault="00DF6C5C" w:rsidP="000C241B">
            <w:pPr>
              <w:jc w:val="both"/>
            </w:pPr>
            <w:r w:rsidRPr="000C241B">
              <w:t xml:space="preserve">Lousa Interativa. Quadro para apresentação de conteúdo com apelo interativo, ou seja, permite que o usuário controle o computador tocando diretamente na superfície da tela (na qual está exposto o conteúdo através de um projetor de imagens). Além do controle a parte interativa, se destaca pela capacidade de sobre escrever conteúdo sem necessariamente alterar a apresentação original. Especificações técnicas: tecnologia Digitalização </w:t>
            </w:r>
            <w:proofErr w:type="spellStart"/>
            <w:proofErr w:type="gramStart"/>
            <w:r w:rsidRPr="000C241B">
              <w:t>Infra-vermelho</w:t>
            </w:r>
            <w:proofErr w:type="spellEnd"/>
            <w:proofErr w:type="gramEnd"/>
            <w:r w:rsidRPr="000C241B">
              <w:t xml:space="preserve">, sensibilização dedo, caneta, tipo de tela </w:t>
            </w:r>
            <w:proofErr w:type="spellStart"/>
            <w:r w:rsidRPr="000C241B">
              <w:t>Touch</w:t>
            </w:r>
            <w:proofErr w:type="spellEnd"/>
            <w:r w:rsidRPr="000C241B">
              <w:t xml:space="preserve"> Screen, </w:t>
            </w:r>
            <w:proofErr w:type="spellStart"/>
            <w:r w:rsidRPr="000C241B">
              <w:t>multi-toque</w:t>
            </w:r>
            <w:proofErr w:type="spellEnd"/>
            <w:r w:rsidRPr="000C241B">
              <w:t xml:space="preserve"> 02 usuários simultaneamente, superfície da tela película de poli tereftalato de etileno, polímero </w:t>
            </w:r>
            <w:proofErr w:type="spellStart"/>
            <w:r w:rsidRPr="000C241B">
              <w:t>melamínico</w:t>
            </w:r>
            <w:proofErr w:type="spellEnd"/>
            <w:r w:rsidRPr="000C241B">
              <w:t xml:space="preserve"> ou Aço Cerâmico; demais características: cor branca fosca, otimizada para escrita e projeção. Capacidade de Proporção 4:3. Resolução equivalente ou superior a 65536 x 65536</w:t>
            </w:r>
            <w:r w:rsidRPr="000C241B">
              <w:br/>
              <w:t xml:space="preserve">Resolução Física (precisão) </w:t>
            </w:r>
            <w:proofErr w:type="gramStart"/>
            <w:r w:rsidRPr="000C241B">
              <w:t>1</w:t>
            </w:r>
            <w:proofErr w:type="gramEnd"/>
            <w:r w:rsidRPr="000C241B">
              <w:t xml:space="preserve"> mm. Resolução Rastreamento/leitura 1000 frames/seg. Interface de conexão </w:t>
            </w:r>
            <w:proofErr w:type="spellStart"/>
            <w:proofErr w:type="gramStart"/>
            <w:r w:rsidRPr="000C241B">
              <w:t>Usb</w:t>
            </w:r>
            <w:proofErr w:type="spellEnd"/>
            <w:proofErr w:type="gramEnd"/>
            <w:r w:rsidRPr="000C241B">
              <w:t xml:space="preserve"> padrão 2.0. Consumo </w:t>
            </w:r>
            <w:proofErr w:type="gramStart"/>
            <w:r w:rsidRPr="000C241B">
              <w:t>5V</w:t>
            </w:r>
            <w:proofErr w:type="gramEnd"/>
            <w:r w:rsidRPr="000C241B">
              <w:t xml:space="preserve"> / 250mAh. Sistema operacional compatível Windows </w:t>
            </w:r>
            <w:proofErr w:type="spellStart"/>
            <w:proofErr w:type="gramStart"/>
            <w:r w:rsidRPr="000C241B">
              <w:t>Xp</w:t>
            </w:r>
            <w:proofErr w:type="spellEnd"/>
            <w:proofErr w:type="gramEnd"/>
            <w:r w:rsidRPr="000C241B">
              <w:t xml:space="preserve">, vista, 7, 8, Linux, Mac, Software opcional Software de Interatividade. Energia Através da conexão USB. Mini </w:t>
            </w:r>
            <w:proofErr w:type="spellStart"/>
            <w:proofErr w:type="gramStart"/>
            <w:r w:rsidRPr="000C241B">
              <w:t>Pc</w:t>
            </w:r>
            <w:proofErr w:type="spellEnd"/>
            <w:proofErr w:type="gramEnd"/>
            <w:r w:rsidRPr="000C241B">
              <w:t xml:space="preserve"> Sim, Processador Dual Core 2,41</w:t>
            </w:r>
            <w:proofErr w:type="spellStart"/>
            <w:r w:rsidRPr="000C241B">
              <w:t>Ghz</w:t>
            </w:r>
            <w:proofErr w:type="spellEnd"/>
            <w:r w:rsidRPr="000C241B">
              <w:t xml:space="preserve">, </w:t>
            </w:r>
            <w:proofErr w:type="spellStart"/>
            <w:r w:rsidRPr="000C241B">
              <w:t>Mb</w:t>
            </w:r>
            <w:proofErr w:type="spellEnd"/>
            <w:r w:rsidRPr="000C241B">
              <w:t xml:space="preserve">, vídeo </w:t>
            </w:r>
            <w:proofErr w:type="spellStart"/>
            <w:r w:rsidRPr="000C241B">
              <w:t>onboard</w:t>
            </w:r>
            <w:proofErr w:type="spellEnd"/>
            <w:r w:rsidRPr="000C241B">
              <w:t xml:space="preserve"> integrado, 04 </w:t>
            </w:r>
            <w:proofErr w:type="spellStart"/>
            <w:r w:rsidRPr="000C241B">
              <w:t>Usb</w:t>
            </w:r>
            <w:proofErr w:type="spellEnd"/>
            <w:r w:rsidRPr="000C241B">
              <w:t xml:space="preserve">, </w:t>
            </w:r>
            <w:proofErr w:type="spellStart"/>
            <w:r w:rsidRPr="000C241B">
              <w:t>Hdmi</w:t>
            </w:r>
            <w:proofErr w:type="spellEnd"/>
            <w:r w:rsidRPr="000C241B">
              <w:t xml:space="preserve">, interface áudio analógico com saída para caixas acústicas e entrada microfone, 01 porta </w:t>
            </w:r>
            <w:proofErr w:type="spellStart"/>
            <w:r w:rsidRPr="000C241B">
              <w:t>D-sub</w:t>
            </w:r>
            <w:proofErr w:type="spellEnd"/>
            <w:r w:rsidRPr="000C241B">
              <w:t xml:space="preserve">, Interface rede ethernet </w:t>
            </w:r>
            <w:proofErr w:type="spellStart"/>
            <w:r w:rsidRPr="000C241B">
              <w:t>Lan</w:t>
            </w:r>
            <w:proofErr w:type="spellEnd"/>
            <w:r w:rsidRPr="000C241B">
              <w:t xml:space="preserve"> RTL8111C 10/100/1000, conexão WIFI, Memória mínima de 4GB DDR3, Disco rígido 500GB </w:t>
            </w:r>
            <w:proofErr w:type="spellStart"/>
            <w:r w:rsidRPr="000C241B">
              <w:t>Sata</w:t>
            </w:r>
            <w:proofErr w:type="spellEnd"/>
            <w:r w:rsidRPr="000C241B">
              <w:t xml:space="preserve">, Windows 7 Instalação Fixação em parede e ferragens inclusas ou suporte móvel opcional. Dimensões aproximadas: Altura: 125 cm, Largura: 174 cm, Profundidade: </w:t>
            </w:r>
            <w:proofErr w:type="gramStart"/>
            <w:r w:rsidRPr="000C241B">
              <w:t>3</w:t>
            </w:r>
            <w:proofErr w:type="gramEnd"/>
            <w:r w:rsidRPr="000C241B">
              <w:t xml:space="preserve"> cm, Peso: 30 kg. Garantia do fornecedor de 12 meses.</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5</w:t>
            </w:r>
            <w:proofErr w:type="gramEnd"/>
          </w:p>
        </w:tc>
        <w:tc>
          <w:tcPr>
            <w:tcW w:w="1261" w:type="dxa"/>
            <w:shd w:val="clear" w:color="auto" w:fill="auto"/>
            <w:noWrap/>
            <w:vAlign w:val="center"/>
            <w:hideMark/>
          </w:tcPr>
          <w:p w:rsidR="00DF6C5C" w:rsidRPr="000C241B" w:rsidRDefault="00DF6C5C" w:rsidP="00DF6C5C">
            <w:pPr>
              <w:jc w:val="center"/>
            </w:pPr>
            <w:r w:rsidRPr="000C241B">
              <w:t>R$3.094,62</w:t>
            </w:r>
          </w:p>
        </w:tc>
        <w:tc>
          <w:tcPr>
            <w:tcW w:w="1394" w:type="dxa"/>
            <w:shd w:val="clear" w:color="auto" w:fill="auto"/>
            <w:noWrap/>
            <w:vAlign w:val="center"/>
            <w:hideMark/>
          </w:tcPr>
          <w:p w:rsidR="00DF6C5C" w:rsidRPr="000C241B" w:rsidRDefault="00DF6C5C" w:rsidP="00DF6C5C">
            <w:pPr>
              <w:jc w:val="center"/>
            </w:pPr>
            <w:r w:rsidRPr="000C241B">
              <w:t>R$15.473,10</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12</w:t>
            </w:r>
          </w:p>
        </w:tc>
        <w:tc>
          <w:tcPr>
            <w:tcW w:w="4951" w:type="dxa"/>
            <w:shd w:val="clear" w:color="auto" w:fill="auto"/>
            <w:vAlign w:val="bottom"/>
            <w:hideMark/>
          </w:tcPr>
          <w:p w:rsidR="00DF6C5C" w:rsidRPr="000C241B" w:rsidRDefault="00DF6C5C" w:rsidP="000C241B">
            <w:pPr>
              <w:jc w:val="both"/>
            </w:pPr>
            <w:r w:rsidRPr="000C241B">
              <w:t>Monitor LED com as seguintes características: tamanho aproximado: 19,5 polegadas, formato: 16:9 resolução máxima: 1366x768, frequência de 60hz brilho: 200cd/m², contraste dinâmico (</w:t>
            </w:r>
            <w:proofErr w:type="spellStart"/>
            <w:r w:rsidRPr="000C241B">
              <w:t>dfc</w:t>
            </w:r>
            <w:proofErr w:type="spellEnd"/>
            <w:r w:rsidRPr="000C241B">
              <w:t xml:space="preserve">): </w:t>
            </w:r>
            <w:proofErr w:type="gramStart"/>
            <w:r w:rsidRPr="000C241B">
              <w:lastRenderedPageBreak/>
              <w:t>5.000.000:</w:t>
            </w:r>
            <w:proofErr w:type="gramEnd"/>
            <w:r w:rsidRPr="000C241B">
              <w:t xml:space="preserve">1. Tempo de resposta: 5ms, suporte de cores: 16,7m, ângulo de visão: 90°/65°. Frequência analógica: h: 30 ~ 61 </w:t>
            </w:r>
            <w:proofErr w:type="spellStart"/>
            <w:proofErr w:type="gramStart"/>
            <w:r w:rsidRPr="000C241B">
              <w:t>khz</w:t>
            </w:r>
            <w:proofErr w:type="spellEnd"/>
            <w:proofErr w:type="gramEnd"/>
            <w:r w:rsidRPr="000C241B">
              <w:t xml:space="preserve">, v: 56 ~ 75hz consumo de energia: 20w (típico) conector de entrada: VGA. </w:t>
            </w:r>
            <w:proofErr w:type="gramStart"/>
            <w:r w:rsidRPr="000C241B">
              <w:t>Dimensões aproximado</w:t>
            </w:r>
            <w:proofErr w:type="gramEnd"/>
            <w:r w:rsidRPr="000C241B">
              <w:t xml:space="preserve"> (</w:t>
            </w:r>
            <w:proofErr w:type="spellStart"/>
            <w:r w:rsidRPr="000C241B">
              <w:t>LxAxP</w:t>
            </w:r>
            <w:proofErr w:type="spellEnd"/>
            <w:r w:rsidRPr="000C241B">
              <w:t xml:space="preserve">): 463 x 357 x 168 mm, peso aproximado: 2,2 kg. Acompanha cabo VGA, fonte </w:t>
            </w:r>
            <w:proofErr w:type="spellStart"/>
            <w:r w:rsidRPr="000C241B">
              <w:t>ac</w:t>
            </w:r>
            <w:proofErr w:type="spellEnd"/>
            <w:r w:rsidRPr="000C241B">
              <w:t xml:space="preserve"> e manual. Garantia: 12 meses.</w:t>
            </w:r>
          </w:p>
        </w:tc>
        <w:tc>
          <w:tcPr>
            <w:tcW w:w="954" w:type="dxa"/>
            <w:shd w:val="clear" w:color="auto" w:fill="auto"/>
            <w:noWrap/>
            <w:vAlign w:val="center"/>
            <w:hideMark/>
          </w:tcPr>
          <w:p w:rsidR="00DF6C5C" w:rsidRPr="000C241B" w:rsidRDefault="00DF6C5C" w:rsidP="00DF6C5C">
            <w:pPr>
              <w:jc w:val="center"/>
            </w:pPr>
            <w:r w:rsidRPr="000C241B">
              <w:lastRenderedPageBreak/>
              <w:t>Unidade</w:t>
            </w:r>
          </w:p>
        </w:tc>
        <w:tc>
          <w:tcPr>
            <w:tcW w:w="854" w:type="dxa"/>
            <w:shd w:val="clear" w:color="auto" w:fill="auto"/>
            <w:noWrap/>
            <w:vAlign w:val="center"/>
            <w:hideMark/>
          </w:tcPr>
          <w:p w:rsidR="00DF6C5C" w:rsidRPr="000C241B" w:rsidRDefault="00DF6C5C" w:rsidP="00DF6C5C">
            <w:pPr>
              <w:jc w:val="center"/>
            </w:pPr>
            <w:proofErr w:type="gramStart"/>
            <w:r w:rsidRPr="000C241B">
              <w:t>5</w:t>
            </w:r>
            <w:proofErr w:type="gramEnd"/>
          </w:p>
        </w:tc>
        <w:tc>
          <w:tcPr>
            <w:tcW w:w="1261" w:type="dxa"/>
            <w:shd w:val="clear" w:color="auto" w:fill="auto"/>
            <w:noWrap/>
            <w:vAlign w:val="center"/>
            <w:hideMark/>
          </w:tcPr>
          <w:p w:rsidR="00DF6C5C" w:rsidRPr="000C241B" w:rsidRDefault="00DF6C5C" w:rsidP="00DF6C5C">
            <w:pPr>
              <w:jc w:val="center"/>
            </w:pPr>
            <w:r w:rsidRPr="000C241B">
              <w:t>R$419,51</w:t>
            </w:r>
          </w:p>
        </w:tc>
        <w:tc>
          <w:tcPr>
            <w:tcW w:w="1394" w:type="dxa"/>
            <w:shd w:val="clear" w:color="auto" w:fill="auto"/>
            <w:noWrap/>
            <w:vAlign w:val="center"/>
            <w:hideMark/>
          </w:tcPr>
          <w:p w:rsidR="00DF6C5C" w:rsidRPr="000C241B" w:rsidRDefault="00DF6C5C" w:rsidP="00DF6C5C">
            <w:pPr>
              <w:jc w:val="center"/>
            </w:pPr>
            <w:r w:rsidRPr="000C241B">
              <w:t>R$2.097,55</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lastRenderedPageBreak/>
              <w:t>13</w:t>
            </w:r>
          </w:p>
        </w:tc>
        <w:tc>
          <w:tcPr>
            <w:tcW w:w="4951" w:type="dxa"/>
            <w:shd w:val="clear" w:color="auto" w:fill="auto"/>
            <w:vAlign w:val="bottom"/>
            <w:hideMark/>
          </w:tcPr>
          <w:p w:rsidR="00DF6C5C" w:rsidRPr="000C241B" w:rsidRDefault="00DF6C5C" w:rsidP="000C241B">
            <w:pPr>
              <w:jc w:val="both"/>
              <w:rPr>
                <w:lang w:val="en-US"/>
              </w:rPr>
            </w:pPr>
            <w:r w:rsidRPr="000C241B">
              <w:t xml:space="preserve">Mouse óptico USB para computador. Especificações: resolução: 1000 DPI, comprimento do cabo: 1,8 metros, conexões: USB, sensor: óptico, indicado para: desktops, total de botões: </w:t>
            </w:r>
            <w:proofErr w:type="gramStart"/>
            <w:r w:rsidRPr="000C241B">
              <w:t>3</w:t>
            </w:r>
            <w:proofErr w:type="gramEnd"/>
            <w:r w:rsidRPr="000C241B">
              <w:t xml:space="preserve"> botões com SCROLL, rolagem multidirecional, PLUG e PLAY. </w:t>
            </w:r>
            <w:proofErr w:type="spellStart"/>
            <w:r w:rsidRPr="000C241B">
              <w:rPr>
                <w:lang w:val="en-US"/>
              </w:rPr>
              <w:t>Compatível</w:t>
            </w:r>
            <w:proofErr w:type="spellEnd"/>
            <w:r w:rsidRPr="000C241B">
              <w:rPr>
                <w:lang w:val="en-US"/>
              </w:rPr>
              <w:t xml:space="preserve"> com: WINDOWS XP, WINDOWS VISTA, WINDOWS 7, WINDOWS 8, WINDOWS 10 E LINUX</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r w:rsidRPr="000C241B">
              <w:t>15</w:t>
            </w:r>
          </w:p>
        </w:tc>
        <w:tc>
          <w:tcPr>
            <w:tcW w:w="1261" w:type="dxa"/>
            <w:shd w:val="clear" w:color="auto" w:fill="auto"/>
            <w:noWrap/>
            <w:vAlign w:val="center"/>
            <w:hideMark/>
          </w:tcPr>
          <w:p w:rsidR="00DF6C5C" w:rsidRPr="000C241B" w:rsidRDefault="00DF6C5C" w:rsidP="00DF6C5C">
            <w:pPr>
              <w:jc w:val="center"/>
            </w:pPr>
            <w:r w:rsidRPr="000C241B">
              <w:t>R$16,62</w:t>
            </w:r>
          </w:p>
        </w:tc>
        <w:tc>
          <w:tcPr>
            <w:tcW w:w="1394" w:type="dxa"/>
            <w:shd w:val="clear" w:color="auto" w:fill="auto"/>
            <w:noWrap/>
            <w:vAlign w:val="center"/>
            <w:hideMark/>
          </w:tcPr>
          <w:p w:rsidR="00DF6C5C" w:rsidRPr="000C241B" w:rsidRDefault="00DF6C5C" w:rsidP="00DF6C5C">
            <w:pPr>
              <w:jc w:val="center"/>
            </w:pPr>
            <w:r w:rsidRPr="000C241B">
              <w:t>R$249,30</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14</w:t>
            </w:r>
          </w:p>
        </w:tc>
        <w:tc>
          <w:tcPr>
            <w:tcW w:w="4951" w:type="dxa"/>
            <w:shd w:val="clear" w:color="auto" w:fill="auto"/>
            <w:vAlign w:val="bottom"/>
            <w:hideMark/>
          </w:tcPr>
          <w:p w:rsidR="00DF6C5C" w:rsidRPr="000C241B" w:rsidRDefault="00DF6C5C" w:rsidP="000C241B">
            <w:pPr>
              <w:jc w:val="both"/>
            </w:pPr>
            <w:r w:rsidRPr="000C241B">
              <w:t xml:space="preserve">NO-BREAK APC SRC2000XLI ou equivalente; potência de saída </w:t>
            </w:r>
            <w:proofErr w:type="gramStart"/>
            <w:r w:rsidRPr="000C241B">
              <w:t>14000W</w:t>
            </w:r>
            <w:proofErr w:type="gramEnd"/>
            <w:r w:rsidRPr="000C241B">
              <w:t xml:space="preserve"> / 2000 VA; tensão nominal de saída 230 V; tensão nominal de entrada: 230 V; eficiência de carga total 95%; distorção da tensão de saída em carga total &lt;5%; frequência de saída 47-52 HZ para 50 nominal e 57-63 HZ para 60 HZ; forma de onda senoidal; dupla conversão.</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3</w:t>
            </w:r>
            <w:proofErr w:type="gramEnd"/>
          </w:p>
        </w:tc>
        <w:tc>
          <w:tcPr>
            <w:tcW w:w="1261" w:type="dxa"/>
            <w:shd w:val="clear" w:color="auto" w:fill="auto"/>
            <w:noWrap/>
            <w:vAlign w:val="center"/>
            <w:hideMark/>
          </w:tcPr>
          <w:p w:rsidR="00DF6C5C" w:rsidRPr="000C241B" w:rsidRDefault="00DF6C5C" w:rsidP="00DF6C5C">
            <w:pPr>
              <w:jc w:val="center"/>
            </w:pPr>
            <w:r w:rsidRPr="000C241B">
              <w:t>R$2.012,97</w:t>
            </w:r>
          </w:p>
        </w:tc>
        <w:tc>
          <w:tcPr>
            <w:tcW w:w="1394" w:type="dxa"/>
            <w:shd w:val="clear" w:color="auto" w:fill="auto"/>
            <w:noWrap/>
            <w:vAlign w:val="center"/>
            <w:hideMark/>
          </w:tcPr>
          <w:p w:rsidR="00DF6C5C" w:rsidRPr="000C241B" w:rsidRDefault="00DF6C5C" w:rsidP="00DF6C5C">
            <w:pPr>
              <w:jc w:val="center"/>
            </w:pPr>
            <w:r w:rsidRPr="000C241B">
              <w:t>R$6.038,90</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15</w:t>
            </w:r>
          </w:p>
        </w:tc>
        <w:tc>
          <w:tcPr>
            <w:tcW w:w="4951" w:type="dxa"/>
            <w:shd w:val="clear" w:color="auto" w:fill="auto"/>
            <w:vAlign w:val="bottom"/>
            <w:hideMark/>
          </w:tcPr>
          <w:p w:rsidR="00DF6C5C" w:rsidRPr="000C241B" w:rsidRDefault="00DF6C5C" w:rsidP="000C241B">
            <w:pPr>
              <w:jc w:val="both"/>
            </w:pPr>
            <w:r w:rsidRPr="000C241B">
              <w:t>Projetor multimídia (data show), especificações mínimas: brilho: 3.500 ANSI LUMENS. Contraste mínimo: 13.000:</w:t>
            </w:r>
            <w:proofErr w:type="gramStart"/>
            <w:r w:rsidRPr="000C241B">
              <w:t>1, resolução</w:t>
            </w:r>
            <w:proofErr w:type="gramEnd"/>
            <w:r w:rsidRPr="000C241B">
              <w:t xml:space="preserve"> FULL HD 1080PI, 720P E 480P, resolução suportada: VGA, XGA, SXGA, tela tamanho mínimo 60" à 300" (polegadas), ruído: 37 DB (alto brilho), 29 DB (baixo brilho), reprodução compartilha da de telas. Áudio embutido com alto-falante de </w:t>
            </w:r>
            <w:proofErr w:type="gramStart"/>
            <w:r w:rsidRPr="000C241B">
              <w:t>1</w:t>
            </w:r>
            <w:proofErr w:type="gramEnd"/>
            <w:r w:rsidRPr="000C241B">
              <w:t xml:space="preserve"> watt ou superior, projeção de longa a curta distância, lâmpada de vida útil aproximada de 5 mil horas, entrada: USB, VGA, S-VIDEO, HDMI, RCA. Esfriamento rápido. Lente de projeção: zoom óptico, Foco manual e digital, zoom digital mínimo de </w:t>
            </w:r>
            <w:proofErr w:type="gramStart"/>
            <w:r w:rsidRPr="000C241B">
              <w:t>4</w:t>
            </w:r>
            <w:proofErr w:type="gramEnd"/>
            <w:r w:rsidRPr="000C241B">
              <w:t xml:space="preserve"> vezes, ou zoom óptico de 1,2 vezes; correção efeito trapézio vertical. Bivolt automático. Acompanha: controle com pilha ou bateria, para uso a longa e curta distância, cabo de força, manual e maleta para transporte.</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6</w:t>
            </w:r>
            <w:proofErr w:type="gramEnd"/>
          </w:p>
        </w:tc>
        <w:tc>
          <w:tcPr>
            <w:tcW w:w="1261" w:type="dxa"/>
            <w:shd w:val="clear" w:color="auto" w:fill="auto"/>
            <w:noWrap/>
            <w:vAlign w:val="center"/>
            <w:hideMark/>
          </w:tcPr>
          <w:p w:rsidR="00DF6C5C" w:rsidRPr="000C241B" w:rsidRDefault="00DF6C5C" w:rsidP="00DF6C5C">
            <w:pPr>
              <w:jc w:val="center"/>
            </w:pPr>
            <w:r w:rsidRPr="000C241B">
              <w:t>R$1.821,09</w:t>
            </w:r>
          </w:p>
        </w:tc>
        <w:tc>
          <w:tcPr>
            <w:tcW w:w="1394" w:type="dxa"/>
            <w:shd w:val="clear" w:color="auto" w:fill="auto"/>
            <w:noWrap/>
            <w:vAlign w:val="center"/>
            <w:hideMark/>
          </w:tcPr>
          <w:p w:rsidR="00DF6C5C" w:rsidRPr="000C241B" w:rsidRDefault="00DF6C5C" w:rsidP="00DF6C5C">
            <w:pPr>
              <w:jc w:val="center"/>
            </w:pPr>
            <w:r w:rsidRPr="000C241B">
              <w:t>R$10.926,52</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16</w:t>
            </w:r>
          </w:p>
        </w:tc>
        <w:tc>
          <w:tcPr>
            <w:tcW w:w="4951" w:type="dxa"/>
            <w:shd w:val="clear" w:color="auto" w:fill="auto"/>
            <w:vAlign w:val="bottom"/>
            <w:hideMark/>
          </w:tcPr>
          <w:p w:rsidR="00DF6C5C" w:rsidRPr="000C241B" w:rsidRDefault="00DF6C5C" w:rsidP="000C241B">
            <w:pPr>
              <w:jc w:val="both"/>
            </w:pPr>
            <w:r w:rsidRPr="000C241B">
              <w:t xml:space="preserve">Repetidor amplificador de sinal WIFI objetivo de </w:t>
            </w:r>
            <w:r w:rsidRPr="000C241B">
              <w:lastRenderedPageBreak/>
              <w:t xml:space="preserve">melhorar a cobertura sem fio em todas as redes WLAN. Fornece até 600 MBPS taxas de transmissão. Voltagem: bivolt acompanhado de manual, Interface: </w:t>
            </w:r>
            <w:proofErr w:type="gramStart"/>
            <w:r w:rsidRPr="000C241B">
              <w:t>1</w:t>
            </w:r>
            <w:proofErr w:type="gramEnd"/>
            <w:r w:rsidRPr="000C241B">
              <w:t xml:space="preserve"> porta ethernet (RJ45) 10/100M.</w:t>
            </w:r>
          </w:p>
        </w:tc>
        <w:tc>
          <w:tcPr>
            <w:tcW w:w="954" w:type="dxa"/>
            <w:shd w:val="clear" w:color="auto" w:fill="auto"/>
            <w:noWrap/>
            <w:vAlign w:val="center"/>
            <w:hideMark/>
          </w:tcPr>
          <w:p w:rsidR="00DF6C5C" w:rsidRPr="000C241B" w:rsidRDefault="00DF6C5C" w:rsidP="00DF6C5C">
            <w:pPr>
              <w:jc w:val="center"/>
            </w:pPr>
            <w:r w:rsidRPr="000C241B">
              <w:lastRenderedPageBreak/>
              <w:t>Unidade</w:t>
            </w:r>
          </w:p>
        </w:tc>
        <w:tc>
          <w:tcPr>
            <w:tcW w:w="854" w:type="dxa"/>
            <w:shd w:val="clear" w:color="auto" w:fill="auto"/>
            <w:noWrap/>
            <w:vAlign w:val="center"/>
            <w:hideMark/>
          </w:tcPr>
          <w:p w:rsidR="00DF6C5C" w:rsidRPr="000C241B" w:rsidRDefault="00DF6C5C" w:rsidP="00DF6C5C">
            <w:pPr>
              <w:jc w:val="center"/>
            </w:pPr>
            <w:proofErr w:type="gramStart"/>
            <w:r w:rsidRPr="000C241B">
              <w:t>5</w:t>
            </w:r>
            <w:proofErr w:type="gramEnd"/>
          </w:p>
        </w:tc>
        <w:tc>
          <w:tcPr>
            <w:tcW w:w="1261" w:type="dxa"/>
            <w:shd w:val="clear" w:color="auto" w:fill="auto"/>
            <w:noWrap/>
            <w:vAlign w:val="center"/>
            <w:hideMark/>
          </w:tcPr>
          <w:p w:rsidR="00DF6C5C" w:rsidRPr="000C241B" w:rsidRDefault="00DF6C5C" w:rsidP="00DF6C5C">
            <w:pPr>
              <w:jc w:val="center"/>
            </w:pPr>
            <w:r w:rsidRPr="000C241B">
              <w:t>R$95,21</w:t>
            </w:r>
          </w:p>
        </w:tc>
        <w:tc>
          <w:tcPr>
            <w:tcW w:w="1394" w:type="dxa"/>
            <w:shd w:val="clear" w:color="auto" w:fill="auto"/>
            <w:noWrap/>
            <w:vAlign w:val="center"/>
            <w:hideMark/>
          </w:tcPr>
          <w:p w:rsidR="00DF6C5C" w:rsidRPr="000C241B" w:rsidRDefault="00DF6C5C" w:rsidP="00DF6C5C">
            <w:pPr>
              <w:jc w:val="center"/>
            </w:pPr>
            <w:r w:rsidRPr="000C241B">
              <w:t>R$476,03</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lastRenderedPageBreak/>
              <w:t>17</w:t>
            </w:r>
          </w:p>
        </w:tc>
        <w:tc>
          <w:tcPr>
            <w:tcW w:w="4951" w:type="dxa"/>
            <w:shd w:val="clear" w:color="auto" w:fill="auto"/>
            <w:vAlign w:val="bottom"/>
            <w:hideMark/>
          </w:tcPr>
          <w:p w:rsidR="00DF6C5C" w:rsidRPr="000C241B" w:rsidRDefault="00DF6C5C" w:rsidP="000C241B">
            <w:pPr>
              <w:jc w:val="both"/>
            </w:pPr>
            <w:r w:rsidRPr="000C241B">
              <w:t xml:space="preserve">Roteador wireless 450MBPS, três (3) antenas onidirecionais destacáveis de 8DBI (RP-SMA), interface de </w:t>
            </w:r>
            <w:proofErr w:type="gramStart"/>
            <w:r w:rsidRPr="000C241B">
              <w:t>4</w:t>
            </w:r>
            <w:proofErr w:type="gramEnd"/>
            <w:r w:rsidRPr="000C241B">
              <w:t xml:space="preserve"> portas LAN 10/100/1000M BPS\, 1 porta WAN 10/100/1000MBPS, 1 porta USB 2.0\, frequência 2\,4 A 2\,4835 GHZ. Modelo com características e especificações iguais ou superiores ao </w:t>
            </w:r>
            <w:proofErr w:type="spellStart"/>
            <w:r w:rsidRPr="000C241B">
              <w:t>Tp-Link</w:t>
            </w:r>
            <w:proofErr w:type="spellEnd"/>
            <w:r w:rsidRPr="000C241B">
              <w:t xml:space="preserve"> TL-WR1043ND. Deve ter botões: botão WPS/RESET\, SWITCH WIRELESS liga/desliga e botão liga/desliga fonte de alimentação externa: 12VDC. WIRELESS de longo alcance.</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5</w:t>
            </w:r>
            <w:proofErr w:type="gramEnd"/>
          </w:p>
        </w:tc>
        <w:tc>
          <w:tcPr>
            <w:tcW w:w="1261" w:type="dxa"/>
            <w:shd w:val="clear" w:color="auto" w:fill="auto"/>
            <w:noWrap/>
            <w:vAlign w:val="center"/>
            <w:hideMark/>
          </w:tcPr>
          <w:p w:rsidR="00DF6C5C" w:rsidRPr="000C241B" w:rsidRDefault="00DF6C5C" w:rsidP="00DF6C5C">
            <w:pPr>
              <w:jc w:val="center"/>
            </w:pPr>
            <w:r w:rsidRPr="000C241B">
              <w:t>R$206,63</w:t>
            </w:r>
          </w:p>
        </w:tc>
        <w:tc>
          <w:tcPr>
            <w:tcW w:w="1394" w:type="dxa"/>
            <w:shd w:val="clear" w:color="auto" w:fill="auto"/>
            <w:noWrap/>
            <w:vAlign w:val="center"/>
            <w:hideMark/>
          </w:tcPr>
          <w:p w:rsidR="00DF6C5C" w:rsidRPr="000C241B" w:rsidRDefault="00DF6C5C" w:rsidP="00DF6C5C">
            <w:pPr>
              <w:jc w:val="center"/>
            </w:pPr>
            <w:r w:rsidRPr="000C241B">
              <w:t>R$1.033,17</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18</w:t>
            </w:r>
          </w:p>
        </w:tc>
        <w:tc>
          <w:tcPr>
            <w:tcW w:w="4951" w:type="dxa"/>
            <w:shd w:val="clear" w:color="auto" w:fill="auto"/>
            <w:vAlign w:val="bottom"/>
            <w:hideMark/>
          </w:tcPr>
          <w:p w:rsidR="00DF6C5C" w:rsidRPr="000C241B" w:rsidRDefault="00DF6C5C" w:rsidP="000C241B">
            <w:pPr>
              <w:jc w:val="both"/>
            </w:pPr>
            <w:r w:rsidRPr="000C241B">
              <w:t xml:space="preserve">Scanner com velocidade (Duplex / A4 / 200 DPI); 40 PPM até </w:t>
            </w:r>
            <w:proofErr w:type="gramStart"/>
            <w:r w:rsidRPr="000C241B">
              <w:t>a 100 página</w:t>
            </w:r>
            <w:proofErr w:type="gramEnd"/>
            <w:r w:rsidRPr="000C241B">
              <w:t xml:space="preserve"> digitalizada. Ciclo Diário: 3.000 digitalizações por dia. Capacidade do Alimentador mínima: 250 folhas. Conectividade: USB </w:t>
            </w:r>
            <w:proofErr w:type="gramStart"/>
            <w:r w:rsidRPr="000C241B">
              <w:t>3.0.</w:t>
            </w:r>
            <w:proofErr w:type="gramEnd"/>
            <w:r w:rsidRPr="000C241B">
              <w:t xml:space="preserve">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t>
            </w:r>
            <w:proofErr w:type="spellStart"/>
            <w:r w:rsidRPr="000C241B">
              <w:t>Win</w:t>
            </w:r>
            <w:proofErr w:type="spellEnd"/>
            <w:r w:rsidRPr="000C241B">
              <w:t xml:space="preserve"> XP / Vista / </w:t>
            </w:r>
            <w:proofErr w:type="spellStart"/>
            <w:r w:rsidRPr="000C241B">
              <w:t>Win</w:t>
            </w:r>
            <w:proofErr w:type="spellEnd"/>
            <w:r w:rsidRPr="000C241B">
              <w:t xml:space="preserve"> 7 / </w:t>
            </w:r>
            <w:proofErr w:type="spellStart"/>
            <w:r w:rsidRPr="000C241B">
              <w:t>Win</w:t>
            </w:r>
            <w:proofErr w:type="spellEnd"/>
            <w:r w:rsidRPr="000C241B">
              <w:t xml:space="preserve"> 8 / </w:t>
            </w:r>
            <w:proofErr w:type="spellStart"/>
            <w:r w:rsidRPr="000C241B">
              <w:t>Win</w:t>
            </w:r>
            <w:proofErr w:type="spellEnd"/>
            <w:r w:rsidRPr="000C241B">
              <w:t xml:space="preserve"> 8.1 / </w:t>
            </w:r>
            <w:proofErr w:type="spellStart"/>
            <w:r w:rsidRPr="000C241B">
              <w:t>Win</w:t>
            </w:r>
            <w:proofErr w:type="spellEnd"/>
            <w:r w:rsidRPr="000C241B">
              <w:t xml:space="preserve"> 10 / Linux / MAC; Digitalização de Cartões Rígidos Cartão com relevo (espessura de até 1.25 mm).</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1</w:t>
            </w:r>
            <w:proofErr w:type="gramEnd"/>
          </w:p>
        </w:tc>
        <w:tc>
          <w:tcPr>
            <w:tcW w:w="1261" w:type="dxa"/>
            <w:shd w:val="clear" w:color="auto" w:fill="auto"/>
            <w:noWrap/>
            <w:vAlign w:val="center"/>
            <w:hideMark/>
          </w:tcPr>
          <w:p w:rsidR="00DF6C5C" w:rsidRPr="000C241B" w:rsidRDefault="00DF6C5C" w:rsidP="00DF6C5C">
            <w:pPr>
              <w:jc w:val="center"/>
            </w:pPr>
            <w:r w:rsidRPr="000C241B">
              <w:t>R$2.749,67</w:t>
            </w:r>
          </w:p>
        </w:tc>
        <w:tc>
          <w:tcPr>
            <w:tcW w:w="1394" w:type="dxa"/>
            <w:shd w:val="clear" w:color="auto" w:fill="auto"/>
            <w:noWrap/>
            <w:vAlign w:val="center"/>
            <w:hideMark/>
          </w:tcPr>
          <w:p w:rsidR="00DF6C5C" w:rsidRPr="000C241B" w:rsidRDefault="00DF6C5C" w:rsidP="00DF6C5C">
            <w:pPr>
              <w:jc w:val="center"/>
            </w:pPr>
            <w:r w:rsidRPr="000C241B">
              <w:t>R$2.749,67</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19</w:t>
            </w:r>
          </w:p>
        </w:tc>
        <w:tc>
          <w:tcPr>
            <w:tcW w:w="4951" w:type="dxa"/>
            <w:shd w:val="clear" w:color="auto" w:fill="auto"/>
            <w:vAlign w:val="bottom"/>
            <w:hideMark/>
          </w:tcPr>
          <w:p w:rsidR="00DF6C5C" w:rsidRPr="000C241B" w:rsidRDefault="00DF6C5C" w:rsidP="000C241B">
            <w:pPr>
              <w:jc w:val="both"/>
            </w:pPr>
            <w:r w:rsidRPr="000C241B">
              <w:t xml:space="preserve">SMART TV 32 polegadas. Com as seguintes especificações mínimas: cor: preta, tensão: bivolt; resolução: 1366x768 pixel; WI-FI integrado; processador QUAD CORE; Tela WIDESCREEN; potência dos alto-falantes de 10 w; Conexões: </w:t>
            </w:r>
            <w:proofErr w:type="gramStart"/>
            <w:r w:rsidRPr="000C241B">
              <w:t>3</w:t>
            </w:r>
            <w:proofErr w:type="gramEnd"/>
            <w:r w:rsidRPr="000C241B">
              <w:t xml:space="preserve"> entradas HDMI, 2 entrada USB, 1 entrada RF para TV aberta/TV a cabo, 1 entrada AV/vídeo componente, 1 saída óptica e 1 entrada LAN RJ45; Ajustes da tela: 16:9, JUST SCAN, definir por programa, 4:3, zoom, cinema zoom 1; Modos de imagem: vivo, foto, padrão, eco, cinema, torcida, jogos, ISF </w:t>
            </w:r>
            <w:proofErr w:type="spellStart"/>
            <w:r w:rsidRPr="000C241B">
              <w:t>expert</w:t>
            </w:r>
            <w:proofErr w:type="spellEnd"/>
            <w:r w:rsidRPr="000C241B">
              <w:t xml:space="preserve">; Com </w:t>
            </w:r>
            <w:r w:rsidRPr="000C241B">
              <w:lastRenderedPageBreak/>
              <w:t>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54" w:type="dxa"/>
            <w:shd w:val="clear" w:color="auto" w:fill="auto"/>
            <w:noWrap/>
            <w:vAlign w:val="center"/>
            <w:hideMark/>
          </w:tcPr>
          <w:p w:rsidR="00DF6C5C" w:rsidRPr="000C241B" w:rsidRDefault="00DF6C5C" w:rsidP="00DF6C5C">
            <w:pPr>
              <w:jc w:val="center"/>
            </w:pPr>
            <w:r w:rsidRPr="000C241B">
              <w:lastRenderedPageBreak/>
              <w:t>Unidade</w:t>
            </w:r>
          </w:p>
        </w:tc>
        <w:tc>
          <w:tcPr>
            <w:tcW w:w="854" w:type="dxa"/>
            <w:shd w:val="clear" w:color="auto" w:fill="auto"/>
            <w:noWrap/>
            <w:vAlign w:val="center"/>
            <w:hideMark/>
          </w:tcPr>
          <w:p w:rsidR="00DF6C5C" w:rsidRPr="000C241B" w:rsidRDefault="00DF6C5C" w:rsidP="00DF6C5C">
            <w:pPr>
              <w:jc w:val="center"/>
            </w:pPr>
            <w:proofErr w:type="gramStart"/>
            <w:r w:rsidRPr="000C241B">
              <w:t>8</w:t>
            </w:r>
            <w:proofErr w:type="gramEnd"/>
          </w:p>
        </w:tc>
        <w:tc>
          <w:tcPr>
            <w:tcW w:w="1261" w:type="dxa"/>
            <w:shd w:val="clear" w:color="auto" w:fill="auto"/>
            <w:noWrap/>
            <w:vAlign w:val="center"/>
            <w:hideMark/>
          </w:tcPr>
          <w:p w:rsidR="00DF6C5C" w:rsidRPr="000C241B" w:rsidRDefault="00DF6C5C" w:rsidP="00DF6C5C">
            <w:pPr>
              <w:jc w:val="center"/>
            </w:pPr>
            <w:r w:rsidRPr="000C241B">
              <w:t>R$1.010,15</w:t>
            </w:r>
          </w:p>
        </w:tc>
        <w:tc>
          <w:tcPr>
            <w:tcW w:w="1394" w:type="dxa"/>
            <w:shd w:val="clear" w:color="auto" w:fill="auto"/>
            <w:noWrap/>
            <w:vAlign w:val="center"/>
            <w:hideMark/>
          </w:tcPr>
          <w:p w:rsidR="00DF6C5C" w:rsidRPr="000C241B" w:rsidRDefault="00DF6C5C" w:rsidP="00DF6C5C">
            <w:pPr>
              <w:jc w:val="center"/>
            </w:pPr>
            <w:r w:rsidRPr="000C241B">
              <w:t>R$8.081,20</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lastRenderedPageBreak/>
              <w:t>20</w:t>
            </w:r>
          </w:p>
        </w:tc>
        <w:tc>
          <w:tcPr>
            <w:tcW w:w="4951" w:type="dxa"/>
            <w:shd w:val="clear" w:color="auto" w:fill="auto"/>
            <w:vAlign w:val="bottom"/>
            <w:hideMark/>
          </w:tcPr>
          <w:p w:rsidR="00DF6C5C" w:rsidRPr="000C241B" w:rsidRDefault="00DF6C5C" w:rsidP="000C241B">
            <w:pPr>
              <w:jc w:val="both"/>
            </w:pPr>
            <w:r w:rsidRPr="000C241B">
              <w:t xml:space="preserve">Teclado, modelo ABNT-2 (com ç), USB com fio, teclado multimídia, comprimento do fio: 1,80 m, cor: preto, conector: USB, </w:t>
            </w:r>
            <w:proofErr w:type="gramStart"/>
            <w:r w:rsidRPr="000C241B">
              <w:t>5</w:t>
            </w:r>
            <w:proofErr w:type="gramEnd"/>
            <w:r w:rsidRPr="000C241B">
              <w:t xml:space="preserve"> teclas para atalhos multimídia, 107 teclas otimizadas, distância de movimento das teclas: 4 mm, dimensões: 474/173/22 mm (COMP/LARG/ALT), sem software a ser instalado, teclas silenciosas de perfil fino, suportes inclináveis. Garantia: </w:t>
            </w:r>
            <w:proofErr w:type="gramStart"/>
            <w:r w:rsidRPr="000C241B">
              <w:t>3</w:t>
            </w:r>
            <w:proofErr w:type="gramEnd"/>
            <w:r w:rsidRPr="000C241B">
              <w:t xml:space="preserve"> meses, caracteres nítidos. Compatível com: WINDOWS XP, WINDOWS VISTA, WINDOWS </w:t>
            </w:r>
            <w:proofErr w:type="gramStart"/>
            <w:r w:rsidRPr="000C241B">
              <w:t>7</w:t>
            </w:r>
            <w:proofErr w:type="gramEnd"/>
            <w:r w:rsidRPr="000C241B">
              <w:t>, WINDOWS 8, WINDOWS 10 E LINUX.</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r w:rsidRPr="000C241B">
              <w:t>10</w:t>
            </w:r>
          </w:p>
        </w:tc>
        <w:tc>
          <w:tcPr>
            <w:tcW w:w="1261" w:type="dxa"/>
            <w:shd w:val="clear" w:color="auto" w:fill="auto"/>
            <w:noWrap/>
            <w:vAlign w:val="center"/>
            <w:hideMark/>
          </w:tcPr>
          <w:p w:rsidR="00DF6C5C" w:rsidRPr="000C241B" w:rsidRDefault="00DF6C5C" w:rsidP="00DF6C5C">
            <w:pPr>
              <w:jc w:val="center"/>
            </w:pPr>
            <w:r w:rsidRPr="000C241B">
              <w:t>R$32,87</w:t>
            </w:r>
          </w:p>
        </w:tc>
        <w:tc>
          <w:tcPr>
            <w:tcW w:w="1394" w:type="dxa"/>
            <w:shd w:val="clear" w:color="auto" w:fill="auto"/>
            <w:noWrap/>
            <w:vAlign w:val="center"/>
            <w:hideMark/>
          </w:tcPr>
          <w:p w:rsidR="00DF6C5C" w:rsidRPr="000C241B" w:rsidRDefault="00DF6C5C" w:rsidP="00DF6C5C">
            <w:pPr>
              <w:jc w:val="center"/>
            </w:pPr>
            <w:r w:rsidRPr="000C241B">
              <w:t>R$328,73</w:t>
            </w:r>
          </w:p>
        </w:tc>
      </w:tr>
      <w:tr w:rsidR="00DF6C5C" w:rsidRPr="000C241B" w:rsidTr="00DF6C5C">
        <w:trPr>
          <w:trHeight w:val="20"/>
        </w:trPr>
        <w:tc>
          <w:tcPr>
            <w:tcW w:w="562" w:type="dxa"/>
            <w:shd w:val="clear" w:color="auto" w:fill="auto"/>
            <w:noWrap/>
            <w:vAlign w:val="center"/>
            <w:hideMark/>
          </w:tcPr>
          <w:p w:rsidR="00DF6C5C" w:rsidRPr="000C241B" w:rsidRDefault="00DF6C5C" w:rsidP="00DF6C5C">
            <w:pPr>
              <w:jc w:val="center"/>
            </w:pPr>
            <w:r w:rsidRPr="000C241B">
              <w:t>21</w:t>
            </w:r>
          </w:p>
        </w:tc>
        <w:tc>
          <w:tcPr>
            <w:tcW w:w="4951" w:type="dxa"/>
            <w:shd w:val="clear" w:color="auto" w:fill="auto"/>
            <w:vAlign w:val="bottom"/>
            <w:hideMark/>
          </w:tcPr>
          <w:p w:rsidR="00DF6C5C" w:rsidRPr="000C241B" w:rsidRDefault="00DF6C5C" w:rsidP="000C241B">
            <w:pPr>
              <w:jc w:val="both"/>
            </w:pPr>
            <w:r w:rsidRPr="000C241B">
              <w:t>Tela de projeção retrátil de acionamento manual, com 1,80</w:t>
            </w:r>
            <w:proofErr w:type="gramStart"/>
            <w:r w:rsidRPr="000C241B">
              <w:t>x1,</w:t>
            </w:r>
            <w:proofErr w:type="gramEnd"/>
            <w:r w:rsidRPr="000C241B">
              <w:t>80m, superfície branca, enrolamento automático com sistema multiponto, que possibilita o ajuste da tela em várias posições, com ganho de brilho entre 1,1 a 1,5 vezes, estojo de aço de carbono, acabamento do estojo em pintura eletrostática resistente a riscos e corrosão e barra de acabamento inferior, suporte para fixação na parede ou no teto.</w:t>
            </w:r>
          </w:p>
        </w:tc>
        <w:tc>
          <w:tcPr>
            <w:tcW w:w="954" w:type="dxa"/>
            <w:shd w:val="clear" w:color="auto" w:fill="auto"/>
            <w:noWrap/>
            <w:vAlign w:val="center"/>
            <w:hideMark/>
          </w:tcPr>
          <w:p w:rsidR="00DF6C5C" w:rsidRPr="000C241B" w:rsidRDefault="00DF6C5C" w:rsidP="00DF6C5C">
            <w:pPr>
              <w:jc w:val="center"/>
            </w:pPr>
            <w:r w:rsidRPr="000C241B">
              <w:t>Unidade</w:t>
            </w:r>
          </w:p>
        </w:tc>
        <w:tc>
          <w:tcPr>
            <w:tcW w:w="854" w:type="dxa"/>
            <w:shd w:val="clear" w:color="auto" w:fill="auto"/>
            <w:noWrap/>
            <w:vAlign w:val="center"/>
            <w:hideMark/>
          </w:tcPr>
          <w:p w:rsidR="00DF6C5C" w:rsidRPr="000C241B" w:rsidRDefault="00DF6C5C" w:rsidP="00DF6C5C">
            <w:pPr>
              <w:jc w:val="center"/>
            </w:pPr>
            <w:proofErr w:type="gramStart"/>
            <w:r w:rsidRPr="000C241B">
              <w:t>6</w:t>
            </w:r>
            <w:proofErr w:type="gramEnd"/>
          </w:p>
        </w:tc>
        <w:tc>
          <w:tcPr>
            <w:tcW w:w="1261" w:type="dxa"/>
            <w:shd w:val="clear" w:color="auto" w:fill="auto"/>
            <w:noWrap/>
            <w:vAlign w:val="center"/>
            <w:hideMark/>
          </w:tcPr>
          <w:p w:rsidR="00DF6C5C" w:rsidRPr="000C241B" w:rsidRDefault="00DF6C5C" w:rsidP="00DF6C5C">
            <w:pPr>
              <w:jc w:val="center"/>
            </w:pPr>
            <w:r w:rsidRPr="000C241B">
              <w:t>R$351,69</w:t>
            </w:r>
          </w:p>
        </w:tc>
        <w:tc>
          <w:tcPr>
            <w:tcW w:w="1394" w:type="dxa"/>
            <w:shd w:val="clear" w:color="auto" w:fill="auto"/>
            <w:noWrap/>
            <w:vAlign w:val="center"/>
            <w:hideMark/>
          </w:tcPr>
          <w:p w:rsidR="00DF6C5C" w:rsidRPr="000C241B" w:rsidRDefault="00DF6C5C" w:rsidP="00DF6C5C">
            <w:pPr>
              <w:jc w:val="center"/>
            </w:pPr>
            <w:r w:rsidRPr="000C241B">
              <w:t>R$2.110,12</w:t>
            </w:r>
          </w:p>
        </w:tc>
      </w:tr>
      <w:tr w:rsidR="00DF6C5C" w:rsidRPr="000C241B" w:rsidTr="00DF6C5C">
        <w:trPr>
          <w:trHeight w:val="20"/>
        </w:trPr>
        <w:tc>
          <w:tcPr>
            <w:tcW w:w="8582" w:type="dxa"/>
            <w:gridSpan w:val="5"/>
            <w:shd w:val="clear" w:color="auto" w:fill="auto"/>
            <w:noWrap/>
            <w:vAlign w:val="bottom"/>
            <w:hideMark/>
          </w:tcPr>
          <w:p w:rsidR="00DF6C5C" w:rsidRPr="000C241B" w:rsidRDefault="00DF6C5C" w:rsidP="000C241B">
            <w:pPr>
              <w:jc w:val="both"/>
              <w:rPr>
                <w:b/>
                <w:bCs/>
              </w:rPr>
            </w:pPr>
            <w:r w:rsidRPr="000C241B">
              <w:rPr>
                <w:b/>
                <w:bCs/>
              </w:rPr>
              <w:t>Valor Total</w:t>
            </w:r>
          </w:p>
        </w:tc>
        <w:tc>
          <w:tcPr>
            <w:tcW w:w="1394" w:type="dxa"/>
            <w:shd w:val="clear" w:color="auto" w:fill="auto"/>
            <w:noWrap/>
            <w:vAlign w:val="bottom"/>
            <w:hideMark/>
          </w:tcPr>
          <w:p w:rsidR="00DF6C5C" w:rsidRPr="000C241B" w:rsidRDefault="00DF6C5C" w:rsidP="00DF6C5C">
            <w:pPr>
              <w:jc w:val="right"/>
              <w:rPr>
                <w:b/>
                <w:bCs/>
              </w:rPr>
            </w:pPr>
            <w:r w:rsidRPr="000C241B">
              <w:rPr>
                <w:b/>
                <w:bCs/>
              </w:rPr>
              <w:t>R$99.616,11</w:t>
            </w:r>
          </w:p>
        </w:tc>
      </w:tr>
    </w:tbl>
    <w:p w:rsidR="007656A5" w:rsidRPr="007656A5" w:rsidRDefault="007656A5" w:rsidP="00C819C2">
      <w:pPr>
        <w:spacing w:before="240" w:after="240" w:line="276" w:lineRule="auto"/>
        <w:jc w:val="both"/>
        <w:rPr>
          <w:lang/>
        </w:rPr>
      </w:pPr>
      <w:r w:rsidRPr="007656A5">
        <w:rPr>
          <w:lang/>
        </w:rPr>
        <w:t xml:space="preserve">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w:t>
      </w:r>
      <w:r w:rsidRPr="007656A5">
        <w:rPr>
          <w:lang/>
        </w:rPr>
        <w:t>MUNICÍPIO DE BO</w:t>
      </w:r>
      <w:r w:rsidR="006F00DE">
        <w:rPr>
          <w:lang/>
        </w:rPr>
        <w:t>M JARDIM</w:t>
      </w:r>
      <w:r w:rsidRPr="007656A5">
        <w:rPr>
          <w:lang/>
        </w:rPr>
        <w:t xml:space="preserve"> DE MINAS </w:t>
      </w:r>
      <w:r w:rsidRPr="007656A5">
        <w:rPr>
          <w:lang/>
        </w:rPr>
        <w:t xml:space="preserve"> para a entrega do objeto. </w:t>
      </w:r>
    </w:p>
    <w:p w:rsidR="007656A5" w:rsidRPr="007656A5" w:rsidRDefault="00C819C2" w:rsidP="00661981">
      <w:pPr>
        <w:autoSpaceDE w:val="0"/>
        <w:autoSpaceDN w:val="0"/>
        <w:adjustRightInd w:val="0"/>
        <w:spacing w:after="240" w:line="276" w:lineRule="auto"/>
        <w:jc w:val="both"/>
        <w:rPr>
          <w:rFonts w:eastAsia="Calibri"/>
          <w:b/>
          <w:bCs/>
          <w:lang w:eastAsia="en-US"/>
        </w:rPr>
      </w:pPr>
      <w:r w:rsidRPr="00C819C2">
        <w:rPr>
          <w:rFonts w:eastAsia="Calibri"/>
          <w:bCs/>
          <w:noProof/>
          <w:u w:val="single"/>
          <w:lang w:eastAsia="en-US"/>
        </w:rPr>
        <w:t xml:space="preserve">3.4 </w:t>
      </w:r>
      <w:r w:rsidR="000C241B">
        <w:rPr>
          <w:rFonts w:eastAsia="Calibri"/>
          <w:bCs/>
          <w:noProof/>
          <w:u w:val="single"/>
          <w:lang w:eastAsia="en-US"/>
        </w:rPr>
        <w:t>–</w:t>
      </w:r>
      <w:r w:rsidRPr="00C819C2">
        <w:rPr>
          <w:rFonts w:eastAsia="Calibri"/>
          <w:bCs/>
          <w:noProof/>
          <w:u w:val="single"/>
          <w:lang w:eastAsia="en-US"/>
        </w:rPr>
        <w:t xml:space="preserve"> AS</w:t>
      </w:r>
      <w:r w:rsidR="000C241B">
        <w:rPr>
          <w:rFonts w:eastAsia="Calibri"/>
          <w:bCs/>
          <w:noProof/>
          <w:u w:val="single"/>
          <w:lang w:eastAsia="en-US"/>
        </w:rPr>
        <w:t xml:space="preserve"> POSSÍVEIS</w:t>
      </w:r>
      <w:r w:rsidRPr="00C819C2">
        <w:rPr>
          <w:rFonts w:eastAsia="Calibri"/>
          <w:bCs/>
          <w:noProof/>
          <w:u w:val="single"/>
          <w:lang w:eastAsia="en-US"/>
        </w:rPr>
        <w:t xml:space="preserve"> MARCAS INDICADAS NA PLANILHA ACIMA FORAM MENCIONADAS COMO REFERÊNCIA DE QUALIDADE OU FACILITAÇÃO DA DESCRIÇÃO DOS OBJETOS, ESTAS PODERÃO SER SUBSTITUIDAS </w:t>
      </w:r>
      <w:r w:rsidRPr="00C819C2">
        <w:rPr>
          <w:rFonts w:eastAsia="Calibri"/>
          <w:b/>
          <w:bCs/>
          <w:noProof/>
          <w:u w:val="single"/>
          <w:lang w:eastAsia="en-US"/>
        </w:rPr>
        <w:t xml:space="preserve">POR OUTRAS  </w:t>
      </w:r>
      <w:r w:rsidRPr="00C819C2">
        <w:rPr>
          <w:rFonts w:eastAsia="Calibri"/>
          <w:b/>
          <w:bCs/>
          <w:noProof/>
          <w:u w:val="single"/>
          <w:lang w:eastAsia="en-US"/>
        </w:rPr>
        <w:lastRenderedPageBreak/>
        <w:t>EQUIVALENTES, SIMILARES OU DE MELHOR QUALIDADE, conforme posicionamento do TCU e TCE-MG.</w:t>
      </w:r>
      <w:r w:rsidR="007656A5" w:rsidRPr="00C819C2">
        <w:rPr>
          <w:rFonts w:eastAsia="Calibri"/>
          <w:bCs/>
          <w:noProof/>
          <w:u w:val="single"/>
          <w:vertAlign w:val="superscript"/>
          <w:lang w:eastAsia="en-US"/>
        </w:rPr>
        <w:footnoteReference w:id="3"/>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4 - DA DOTAÇÃO ORÇAMENTÁRIA</w:t>
      </w:r>
    </w:p>
    <w:p w:rsidR="000C241B" w:rsidRDefault="007656A5" w:rsidP="000C241B">
      <w:pPr>
        <w:spacing w:after="240" w:line="276" w:lineRule="auto"/>
        <w:jc w:val="both"/>
      </w:pPr>
      <w:r w:rsidRPr="007656A5">
        <w:rPr>
          <w:rFonts w:eastAsia="Calibri"/>
          <w:lang w:eastAsia="en-US"/>
        </w:rPr>
        <w:t xml:space="preserve">4.1 - </w:t>
      </w:r>
      <w:r w:rsidR="000C241B" w:rsidRPr="005E2E35">
        <w:t>Os recursos orçamentários para cobrir as futuras despesas decorrentes deste Edital, serão alocados quando ocorrer emissão das AF (Autorização de Fornecimento).</w:t>
      </w:r>
    </w:p>
    <w:p w:rsidR="007656A5" w:rsidRPr="007656A5" w:rsidRDefault="007656A5" w:rsidP="000C241B">
      <w:pPr>
        <w:spacing w:after="240" w:line="276" w:lineRule="auto"/>
        <w:jc w:val="both"/>
        <w:rPr>
          <w:rFonts w:eastAsia="Calibri"/>
          <w:b/>
          <w:bCs/>
          <w:lang w:eastAsia="en-US"/>
        </w:rPr>
      </w:pPr>
      <w:proofErr w:type="gramStart"/>
      <w:r w:rsidRPr="007656A5">
        <w:rPr>
          <w:rFonts w:eastAsia="Calibri"/>
          <w:b/>
          <w:bCs/>
          <w:lang w:eastAsia="en-US"/>
        </w:rPr>
        <w:t>5 - PRAZO</w:t>
      </w:r>
      <w:proofErr w:type="gramEnd"/>
      <w:r w:rsidRPr="007656A5">
        <w:rPr>
          <w:rFonts w:eastAsia="Calibri"/>
          <w:b/>
          <w:bCs/>
          <w:lang w:eastAsia="en-US"/>
        </w:rPr>
        <w:t xml:space="preserve"> DE ENTREGA</w:t>
      </w:r>
    </w:p>
    <w:p w:rsidR="007656A5" w:rsidRPr="007656A5" w:rsidRDefault="007656A5" w:rsidP="00661981">
      <w:pPr>
        <w:spacing w:after="240" w:line="276" w:lineRule="auto"/>
        <w:jc w:val="both"/>
        <w:rPr>
          <w:rFonts w:eastAsia="Calibri"/>
          <w:lang w:eastAsia="en-US"/>
        </w:rPr>
      </w:pPr>
      <w:r w:rsidRPr="007656A5">
        <w:rPr>
          <w:rFonts w:eastAsia="Calibri"/>
          <w:lang w:eastAsia="en-US"/>
        </w:rPr>
        <w:t xml:space="preserve">5.1 - O prazo de entrega do objeto </w:t>
      </w:r>
      <w:r w:rsidRPr="00C819C2">
        <w:rPr>
          <w:rFonts w:eastAsia="Calibri"/>
          <w:lang w:eastAsia="en-US"/>
        </w:rPr>
        <w:t xml:space="preserve">será de até </w:t>
      </w:r>
      <w:proofErr w:type="gramStart"/>
      <w:r w:rsidRPr="00C819C2">
        <w:rPr>
          <w:rFonts w:eastAsia="Calibri"/>
          <w:lang w:eastAsia="en-US"/>
        </w:rPr>
        <w:t>5</w:t>
      </w:r>
      <w:proofErr w:type="gramEnd"/>
      <w:r w:rsidRPr="00C819C2">
        <w:rPr>
          <w:rFonts w:eastAsia="Calibri"/>
          <w:lang w:eastAsia="en-US"/>
        </w:rPr>
        <w:t xml:space="preserve"> (</w:t>
      </w:r>
      <w:r w:rsidR="00C819C2" w:rsidRPr="00C819C2">
        <w:rPr>
          <w:rFonts w:eastAsia="Calibri"/>
          <w:lang w:eastAsia="en-US"/>
        </w:rPr>
        <w:t>cinco</w:t>
      </w:r>
      <w:r w:rsidRPr="00C819C2">
        <w:rPr>
          <w:rFonts w:eastAsia="Calibri"/>
          <w:lang w:eastAsia="en-US"/>
        </w:rPr>
        <w:t>) dias e começará a fluir a</w:t>
      </w:r>
      <w:r w:rsidRPr="007656A5">
        <w:rPr>
          <w:rFonts w:eastAsia="Calibri"/>
          <w:lang w:eastAsia="en-US"/>
        </w:rPr>
        <w:t xml:space="preserve"> partir do 1º (primeiro) dia útil seguinte ao do recebimento do ofício de Autorização de Fornecimento, que será emitido após aprovação da licitação e autorização pela autoridade competente.</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6 - DAS CONDIÇÕES DE PAGAMENTO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661981">
      <w:pPr>
        <w:tabs>
          <w:tab w:val="left" w:pos="840"/>
        </w:tabs>
        <w:spacing w:after="240" w:line="276" w:lineRule="auto"/>
        <w:jc w:val="both"/>
        <w:rPr>
          <w:rFonts w:eastAsia="Calibri"/>
          <w:bCs/>
          <w:lang w:eastAsia="en-US"/>
        </w:rPr>
      </w:pPr>
      <w:proofErr w:type="gramStart"/>
      <w:r w:rsidRPr="007656A5">
        <w:rPr>
          <w:rFonts w:eastAsia="Calibri"/>
          <w:lang w:eastAsia="en-US"/>
        </w:rPr>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w:t>
      </w:r>
      <w:proofErr w:type="gramEnd"/>
      <w:r w:rsidR="00C819C2">
        <w:rPr>
          <w:rFonts w:eastAsia="Calibri"/>
          <w:bCs/>
          <w:lang w:eastAsia="en-US"/>
        </w:rPr>
        <w:t>,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6.3 - O pagamento será efetuado pelo</w:t>
      </w:r>
      <w:r w:rsidRPr="007656A5">
        <w:rPr>
          <w:rFonts w:eastAsia="Calibri"/>
          <w:b/>
          <w:lang w:eastAsia="en-US"/>
        </w:rPr>
        <w:t xml:space="preserve"> Município de Bo</w:t>
      </w:r>
      <w:r w:rsidR="00C819C2">
        <w:rPr>
          <w:rFonts w:eastAsia="Calibri"/>
          <w:b/>
          <w:lang w:eastAsia="en-US"/>
        </w:rPr>
        <w:t>m Jardim</w:t>
      </w:r>
      <w:r w:rsidRPr="007656A5">
        <w:rPr>
          <w:rFonts w:eastAsia="Calibri"/>
          <w:b/>
          <w:lang w:eastAsia="en-US"/>
        </w:rPr>
        <w:t xml:space="preserve"> de </w:t>
      </w:r>
      <w:r w:rsidR="00C819C2" w:rsidRPr="007656A5">
        <w:rPr>
          <w:rFonts w:eastAsia="Calibri"/>
          <w:b/>
          <w:lang w:eastAsia="en-US"/>
        </w:rPr>
        <w:t xml:space="preserve">Minas </w:t>
      </w:r>
      <w:r w:rsidR="00C819C2" w:rsidRPr="007656A5">
        <w:rPr>
          <w:rFonts w:eastAsia="Calibri"/>
          <w:lang w:eastAsia="en-US"/>
        </w:rPr>
        <w:t>em</w:t>
      </w:r>
      <w:r w:rsidRPr="007656A5">
        <w:rPr>
          <w:rFonts w:eastAsia="Calibri"/>
          <w:lang w:eastAsia="en-US"/>
        </w:rPr>
        <w:t xml:space="preserve"> até </w:t>
      </w:r>
      <w:r w:rsidRPr="00C819C2">
        <w:rPr>
          <w:rFonts w:eastAsia="Calibri"/>
          <w:b/>
          <w:color w:val="FF0000"/>
          <w:lang w:eastAsia="en-US"/>
        </w:rPr>
        <w:t>20 (vinte)</w:t>
      </w:r>
      <w:r w:rsidRPr="00C819C2">
        <w:rPr>
          <w:rFonts w:eastAsia="Calibri"/>
          <w:color w:val="FF0000"/>
          <w:lang w:eastAsia="en-US"/>
        </w:rPr>
        <w:t xml:space="preserve"> </w:t>
      </w:r>
      <w:r w:rsidRPr="007656A5">
        <w:rPr>
          <w:rFonts w:eastAsia="Calibri"/>
          <w:lang w:eastAsia="en-US"/>
        </w:rPr>
        <w:t xml:space="preserve">dias úteis </w:t>
      </w:r>
      <w:r w:rsidRPr="007656A5">
        <w:rPr>
          <w:rFonts w:eastAsia="Calibri"/>
          <w:lang w:eastAsia="ar-SA"/>
        </w:rPr>
        <w:t xml:space="preserve">após </w:t>
      </w:r>
      <w:r w:rsidRPr="007656A5">
        <w:rPr>
          <w:rFonts w:eastAsia="Calibri"/>
          <w:lang w:eastAsia="en-US"/>
        </w:rPr>
        <w:t>a apresentação da nota fiscal;</w:t>
      </w:r>
    </w:p>
    <w:p w:rsidR="007656A5" w:rsidRPr="000C241B" w:rsidRDefault="007656A5" w:rsidP="00661981">
      <w:pPr>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7656A5">
        <w:rPr>
          <w:rFonts w:eastAsia="Calibri"/>
          <w:lang w:eastAsia="en-US"/>
        </w:rPr>
        <w:t xml:space="preserve">6.4 - Na hipótese de o documento de cobrança apresentar erros, fica suspenso o prazo para pagamento, prosseguindo-se a contagem somente após a apresentação da nova documentação isenta </w:t>
      </w:r>
      <w:r w:rsidRPr="000C241B">
        <w:rPr>
          <w:rFonts w:eastAsia="Calibri"/>
          <w:lang w:eastAsia="en-US"/>
        </w:rPr>
        <w:t xml:space="preserve">de erros. </w:t>
      </w:r>
    </w:p>
    <w:p w:rsidR="007656A5" w:rsidRPr="000C241B" w:rsidRDefault="007656A5" w:rsidP="00661981">
      <w:pPr>
        <w:tabs>
          <w:tab w:val="left" w:pos="840"/>
        </w:tabs>
        <w:spacing w:after="240" w:line="276" w:lineRule="auto"/>
        <w:jc w:val="both"/>
        <w:rPr>
          <w:rFonts w:eastAsia="Calibri"/>
          <w:lang w:eastAsia="en-US"/>
        </w:rPr>
      </w:pPr>
      <w:r w:rsidRPr="000C241B">
        <w:rPr>
          <w:rFonts w:eastAsia="Calibri"/>
          <w:bCs/>
          <w:lang w:eastAsia="en-US"/>
        </w:rPr>
        <w:t>6.5</w:t>
      </w:r>
      <w:r w:rsidRPr="000C241B">
        <w:rPr>
          <w:rFonts w:eastAsia="Calibri"/>
          <w:b/>
          <w:bCs/>
          <w:lang w:eastAsia="en-US"/>
        </w:rPr>
        <w:t xml:space="preserve"> </w:t>
      </w:r>
      <w:r w:rsidRPr="000C241B">
        <w:rPr>
          <w:rFonts w:eastAsia="Calibri"/>
          <w:bCs/>
          <w:lang w:eastAsia="en-US"/>
        </w:rPr>
        <w:t>-</w:t>
      </w:r>
      <w:r w:rsidRPr="000C241B">
        <w:rPr>
          <w:rFonts w:eastAsia="Calibri"/>
          <w:b/>
          <w:bCs/>
          <w:lang w:eastAsia="en-US"/>
        </w:rPr>
        <w:t xml:space="preserve"> </w:t>
      </w:r>
      <w:r w:rsidRPr="000C241B">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7656A5" w:rsidRDefault="007656A5" w:rsidP="00661981">
      <w:pPr>
        <w:tabs>
          <w:tab w:val="left" w:pos="840"/>
        </w:tabs>
        <w:spacing w:after="240" w:line="276" w:lineRule="auto"/>
        <w:jc w:val="both"/>
        <w:rPr>
          <w:rFonts w:eastAsia="Calibri"/>
          <w:b/>
          <w:bCs/>
          <w:lang w:eastAsia="en-US"/>
        </w:rPr>
      </w:pPr>
      <w:proofErr w:type="gramStart"/>
      <w:r w:rsidRPr="007656A5">
        <w:rPr>
          <w:rFonts w:eastAsia="Calibri"/>
          <w:b/>
          <w:bCs/>
          <w:lang w:eastAsia="en-US"/>
        </w:rPr>
        <w:t>7 - LOCAL DE ENTREGA</w:t>
      </w:r>
      <w:proofErr w:type="gramEnd"/>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7.1 - O objeto licitado deverá ser entregue no Almoxarifado da PREFEITURA MUNICIPAL DE BO</w:t>
      </w:r>
      <w:r w:rsidR="00C819C2">
        <w:rPr>
          <w:rFonts w:eastAsia="Calibri"/>
          <w:lang w:eastAsia="en-US"/>
        </w:rPr>
        <w:t>M JARDIM</w:t>
      </w:r>
      <w:r w:rsidRPr="007656A5">
        <w:rPr>
          <w:rFonts w:eastAsia="Calibri"/>
          <w:lang w:eastAsia="en-US"/>
        </w:rPr>
        <w:t xml:space="preserve"> DE MINAS</w:t>
      </w:r>
      <w:r w:rsidRPr="007656A5">
        <w:rPr>
          <w:rFonts w:eastAsia="Calibri"/>
          <w:shd w:val="clear" w:color="auto" w:fill="FFFFFF"/>
          <w:lang w:eastAsia="en-US"/>
        </w:rPr>
        <w:t>,</w:t>
      </w:r>
      <w:r w:rsidRPr="007656A5">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9 - </w:t>
      </w:r>
      <w:r w:rsidRPr="007656A5">
        <w:rPr>
          <w:rFonts w:eastAsia="Calibri"/>
          <w:b/>
          <w:bCs/>
          <w:u w:val="single"/>
          <w:lang w:eastAsia="en-US"/>
        </w:rPr>
        <w:t>OBRIGAÇÕES E RESPONSABILIDADES</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9.1.2 - Cumprir todas as demais obrigações impostas pelo edital e seus anexos.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requisições dos produtos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9.2 – DA CONTRATANTE</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9.2.1 – Prestar a toda e qualquer informação a licitante vencedora, por esta solicitada, necessária à perfeita execução do Contrato;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9.2.2 – Efetuar o pagamento à contratada no prazo avençado, após a entrega da Nota Fiscal.</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10 - FISCALIZAÇÃO E GERENCIAMENTO DA CONTRATAÇÃO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10.1 – O gerenciamento e a fiscalização da contratação decorrente do edital</w:t>
      </w:r>
      <w:proofErr w:type="gramStart"/>
      <w:r w:rsidRPr="007656A5">
        <w:rPr>
          <w:rFonts w:eastAsia="Calibri"/>
          <w:lang w:eastAsia="en-US"/>
        </w:rPr>
        <w:t>, caberá</w:t>
      </w:r>
      <w:proofErr w:type="gramEnd"/>
      <w:r w:rsidRPr="007656A5">
        <w:rPr>
          <w:rFonts w:eastAsia="Calibri"/>
          <w:lang w:eastAsia="en-US"/>
        </w:rPr>
        <w:t xml:space="preserve"> ao setor requisitante, que determinará o que for necessário para regularização de faltas ou defeitos, nos termos do art. 67 da Lei Federal nº 8.666/93 e, na sua falta ou impedimento, ao seu substituto.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10.2 - Ficam reservados a fiscalização do contrato o direito e a autoridade para resolver todo e qualquer caso singular, omisso ou duvidoso não previsto no processo administrativo e tudo o mais que se relacione com o objeto licitado, desde que não acarrete ônus para 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ou</w:t>
      </w:r>
      <w:r w:rsidRPr="007656A5">
        <w:rPr>
          <w:rFonts w:eastAsia="Calibri"/>
          <w:lang w:eastAsia="en-US"/>
        </w:rPr>
        <w:t xml:space="preserve"> modificação da contratação.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10.3 - As decisões que ultrapassarem a competência do Gestor do Contrato deverão ser solicitadas formalmente pela contratada à autoridade administrativa imediatamente superior ao Gestor, através dele, em tempo hábil para a adoção de medidas convenientes.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10.4 - A contratada deverá aceitar, antecipadamente, todos os métodos de inspeção, verificação e controle a serem adotados pela gestão e fiscalização, obrigando-se a fornecer todos os dados, elementos, explicações, esclarecimentos, soluções e comunicações necessárias ao desenvolvimento de suas atividades.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10.5 - A existência e a atuação da gestão e da fiscalização em nada restringem a responsabilidade única, integral e exclusiva da contratada, no que concerne ao objeto da contratação, às implicações próximas e remotas perante o MUNICÍPIO DE BO</w:t>
      </w:r>
      <w:r w:rsidR="00C819C2">
        <w:rPr>
          <w:rFonts w:eastAsia="Calibri"/>
          <w:lang w:eastAsia="en-US"/>
        </w:rPr>
        <w:t>M JARDIM</w:t>
      </w:r>
      <w:r w:rsidRPr="007656A5">
        <w:rPr>
          <w:rFonts w:eastAsia="Calibri"/>
          <w:lang w:eastAsia="en-US"/>
        </w:rPr>
        <w:t xml:space="preserve"> DE MINAS ou perante terceiros, do mesmo modo que a ocorrência de irregularidades decorrentes da execução contratual não implicará corresponsa</w:t>
      </w:r>
      <w:r w:rsidR="00C819C2">
        <w:rPr>
          <w:rFonts w:eastAsia="Calibri"/>
          <w:lang w:eastAsia="en-US"/>
        </w:rPr>
        <w:t>bilidade do MUNICÍPIO DE BOM JARDIM</w:t>
      </w:r>
      <w:r w:rsidRPr="007656A5">
        <w:rPr>
          <w:rFonts w:eastAsia="Calibri"/>
          <w:lang w:eastAsia="en-US"/>
        </w:rPr>
        <w:t xml:space="preserve"> DE MINAS</w:t>
      </w:r>
      <w:r w:rsidRPr="007656A5">
        <w:rPr>
          <w:rFonts w:eastAsia="Calibri"/>
          <w:b/>
          <w:bCs/>
          <w:lang w:eastAsia="en-US"/>
        </w:rPr>
        <w:t xml:space="preserve"> </w:t>
      </w:r>
      <w:r w:rsidRPr="007656A5">
        <w:rPr>
          <w:rFonts w:eastAsia="Calibri"/>
          <w:lang w:eastAsia="en-US"/>
        </w:rPr>
        <w:t xml:space="preserve">ou de seus prepostos, devendo, ainda, a </w:t>
      </w:r>
      <w:r w:rsidRPr="007656A5">
        <w:rPr>
          <w:rFonts w:eastAsia="Calibri"/>
          <w:b/>
          <w:bCs/>
          <w:lang w:eastAsia="en-US"/>
        </w:rPr>
        <w:t>CONTRATADA</w:t>
      </w:r>
      <w:r w:rsidRPr="007656A5">
        <w:rPr>
          <w:rFonts w:eastAsia="Calibri"/>
          <w:lang w:eastAsia="en-US"/>
        </w:rPr>
        <w:t>, sem prejuízo das penalidades previstas, proceder ao ressarcimento imediato</w:t>
      </w:r>
      <w:r w:rsidR="00C819C2">
        <w:rPr>
          <w:rFonts w:eastAsia="Calibri"/>
          <w:lang w:eastAsia="en-US"/>
        </w:rPr>
        <w:t xml:space="preserve"> ao MUNICÍPIO DE BOM JARDIM</w:t>
      </w:r>
      <w:r w:rsidRPr="007656A5">
        <w:rPr>
          <w:rFonts w:eastAsia="Calibri"/>
          <w:lang w:eastAsia="en-US"/>
        </w:rPr>
        <w:t xml:space="preserve"> DE MINAS</w:t>
      </w:r>
      <w:proofErr w:type="gramStart"/>
      <w:r w:rsidRPr="007656A5">
        <w:rPr>
          <w:rFonts w:eastAsia="Calibri"/>
          <w:lang w:eastAsia="en-US"/>
        </w:rPr>
        <w:t xml:space="preserve"> </w:t>
      </w:r>
      <w:r w:rsidRPr="007656A5">
        <w:rPr>
          <w:rFonts w:eastAsia="Calibri"/>
          <w:b/>
          <w:bCs/>
          <w:lang w:eastAsia="en-US"/>
        </w:rPr>
        <w:t xml:space="preserve"> </w:t>
      </w:r>
      <w:proofErr w:type="gramEnd"/>
      <w:r w:rsidRPr="007656A5">
        <w:rPr>
          <w:rFonts w:eastAsia="Calibri"/>
          <w:lang w:eastAsia="en-US"/>
        </w:rPr>
        <w:t>dos prejuízos apurados e imputados a falhas em suas atividades.</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11 - DAS SANÇÕES ADMINISTRATIVAS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11.1 - No caso de descumprimento total ou parcial das condições des</w:t>
      </w:r>
      <w:r w:rsidR="00C819C2">
        <w:rPr>
          <w:rFonts w:eastAsia="Calibri"/>
          <w:lang w:eastAsia="en-US"/>
        </w:rPr>
        <w:t>te edital, o MUNICÍPIO DE BOM JARDIM</w:t>
      </w:r>
      <w:r w:rsidRPr="007656A5">
        <w:rPr>
          <w:rFonts w:eastAsia="Calibri"/>
          <w:lang w:eastAsia="en-US"/>
        </w:rPr>
        <w:t xml:space="preserve"> DE </w:t>
      </w:r>
      <w:r w:rsidR="00661981" w:rsidRPr="007656A5">
        <w:rPr>
          <w:rFonts w:eastAsia="Calibri"/>
          <w:lang w:eastAsia="en-US"/>
        </w:rPr>
        <w:t>MINAS,</w:t>
      </w:r>
      <w:r w:rsidRPr="007656A5">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 xml:space="preserve">11.1.1 - multa moratória de 1% (um por cento) ao dia, por dia útil que exceder o prazo de entrega, sobre o valor do saldo não </w:t>
      </w:r>
      <w:proofErr w:type="gramStart"/>
      <w:r w:rsidRPr="007656A5">
        <w:rPr>
          <w:rFonts w:eastAsia="Calibri"/>
          <w:lang w:eastAsia="en-US"/>
        </w:rPr>
        <w:t>atendido, respeitados</w:t>
      </w:r>
      <w:proofErr w:type="gramEnd"/>
      <w:r w:rsidRPr="007656A5">
        <w:rPr>
          <w:rFonts w:eastAsia="Calibri"/>
          <w:lang w:eastAsia="en-US"/>
        </w:rPr>
        <w:t xml:space="preserve"> os limites da lei civil;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11.1.2 - multa administrativa de até 20% (vinte por cento) sobre o valor total da contratação, nas demais hipóteses de inadimplemento ou infração de qualquer natureza, seja contratual ou legal.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11.2 - As multas moratórias e administrativas poderão ser aplicadas cumulativamente ou individualmente, não impedindo que o MUNICÍPIO DE BO</w:t>
      </w:r>
      <w:r w:rsidR="00C819C2">
        <w:rPr>
          <w:rFonts w:eastAsia="Calibri"/>
          <w:lang w:eastAsia="en-US"/>
        </w:rPr>
        <w:t>M JARDIM</w:t>
      </w:r>
      <w:r w:rsidRPr="007656A5">
        <w:rPr>
          <w:rFonts w:eastAsia="Calibri"/>
          <w:lang w:eastAsia="en-US"/>
        </w:rPr>
        <w:t xml:space="preserve"> DE MINAS rescinda unilateralmente o contrato e aplique as demais sanções legais cabíveis.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11.3 - As multas administrativas e moratórias aplicadas serão descontadas dos pagamentos eventualmente devidos pelo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à</w:t>
      </w:r>
      <w:r w:rsidRPr="007656A5">
        <w:rPr>
          <w:rFonts w:eastAsia="Calibri"/>
          <w:lang w:eastAsia="en-US"/>
        </w:rPr>
        <w:t xml:space="preserve"> contratada ou, ainda, quando for o caso, cobrada judicialmente, em consonância com os parágrafos 2º e 3º do art. 86 da Lei Federal n°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11.4 - A aplicação de multas não elidirá, em face do descumprimento do pactuado, o direito do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de</w:t>
      </w:r>
      <w:r w:rsidRPr="007656A5">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7656A5">
        <w:rPr>
          <w:rFonts w:eastAsia="Calibri"/>
          <w:lang w:eastAsia="en-US"/>
        </w:rPr>
        <w:t>editalícia</w:t>
      </w:r>
      <w:proofErr w:type="spellEnd"/>
      <w:r w:rsidRPr="007656A5">
        <w:rPr>
          <w:rFonts w:eastAsia="Calibri"/>
          <w:lang w:eastAsia="en-US"/>
        </w:rPr>
        <w:t xml:space="preserve">, comportar-se de modo inidôneo ou cometer fraude fiscal poderá, nos termos do art. 7º da Lei Federal n° 10.520/02, ser impedida de contratar com a Administração Pública pelo prazo de até </w:t>
      </w:r>
      <w:proofErr w:type="gramStart"/>
      <w:r w:rsidRPr="007656A5">
        <w:rPr>
          <w:rFonts w:eastAsia="Calibri"/>
          <w:lang w:eastAsia="en-US"/>
        </w:rPr>
        <w:t>5</w:t>
      </w:r>
      <w:proofErr w:type="gramEnd"/>
      <w:r w:rsidRPr="007656A5">
        <w:rPr>
          <w:rFonts w:eastAsia="Calibri"/>
          <w:lang w:eastAsia="en-US"/>
        </w:rPr>
        <w:t xml:space="preserve"> (cinco) anos, sem prejuízo da aplicação das demais cominações legais, tudo proporcionalmente ao grau de culpabilidade da conduta apenada.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Pr="007656A5" w:rsidRDefault="007656A5" w:rsidP="007656A5">
      <w:pPr>
        <w:autoSpaceDE w:val="0"/>
        <w:autoSpaceDN w:val="0"/>
        <w:adjustRightInd w:val="0"/>
        <w:jc w:val="both"/>
        <w:rPr>
          <w:rFonts w:eastAsia="Calibri"/>
          <w:bCs/>
          <w:lang w:eastAsia="en-US"/>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lastRenderedPageBreak/>
        <w:t>ANEXO II</w:t>
      </w: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PROPOSTA COMERCIAL</w:t>
      </w:r>
    </w:p>
    <w:p w:rsidR="007656A5" w:rsidRPr="007656A5" w:rsidRDefault="007656A5" w:rsidP="00C819C2">
      <w:pPr>
        <w:spacing w:after="240" w:line="276" w:lineRule="auto"/>
        <w:ind w:right="7"/>
        <w:jc w:val="center"/>
        <w:rPr>
          <w:rFonts w:eastAsia="Calibri"/>
          <w:b/>
          <w:lang w:eastAsia="en-US"/>
        </w:rPr>
      </w:pPr>
      <w:r w:rsidRPr="00DB14BF">
        <w:rPr>
          <w:rFonts w:eastAsia="Calibri"/>
          <w:b/>
          <w:lang w:eastAsia="en-US"/>
        </w:rPr>
        <w:t xml:space="preserve">PROCESSO LICITATÓRIO Nº </w:t>
      </w:r>
      <w:r w:rsidR="00C819C2" w:rsidRPr="00DB14BF">
        <w:rPr>
          <w:rFonts w:eastAsia="Calibri"/>
          <w:b/>
          <w:lang w:eastAsia="en-US"/>
        </w:rPr>
        <w:t>28</w:t>
      </w:r>
      <w:r w:rsidRPr="00DB14BF">
        <w:rPr>
          <w:rFonts w:eastAsia="Calibri"/>
          <w:b/>
          <w:lang w:eastAsia="en-US"/>
        </w:rPr>
        <w:t xml:space="preserve">/2020 PREGÃO ELETRÔNICO Nº </w:t>
      </w:r>
      <w:r w:rsidR="00C819C2" w:rsidRPr="00DB14BF">
        <w:rPr>
          <w:rFonts w:eastAsia="Calibri"/>
          <w:b/>
          <w:lang w:eastAsia="en-US"/>
        </w:rPr>
        <w:t>02</w:t>
      </w:r>
      <w:r w:rsidRPr="00DB14BF">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7656A5" w:rsidTr="00C819C2">
        <w:trPr>
          <w:trHeight w:val="20"/>
          <w:jc w:val="center"/>
        </w:trPr>
        <w:tc>
          <w:tcPr>
            <w:tcW w:w="10208" w:type="dxa"/>
            <w:gridSpan w:val="7"/>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C52F4E"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52F4E" w:rsidRPr="007656A5">
              <w:rPr>
                <w:rFonts w:eastAsia="Calibri"/>
                <w:b/>
                <w:bCs/>
                <w:noProof/>
                <w:lang w:eastAsia="en-US"/>
              </w:rPr>
            </w:r>
            <w:r w:rsidR="00C52F4E"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52F4E" w:rsidRPr="007656A5">
              <w:rPr>
                <w:rFonts w:eastAsia="Calibri"/>
                <w:b/>
                <w:bCs/>
                <w:noProof/>
                <w:lang w:eastAsia="en-US"/>
              </w:rPr>
              <w:fldChar w:fldCharType="end"/>
            </w:r>
          </w:p>
        </w:tc>
      </w:tr>
      <w:tr w:rsidR="007656A5" w:rsidRPr="007656A5" w:rsidTr="00C819C2">
        <w:trPr>
          <w:trHeight w:val="20"/>
          <w:jc w:val="center"/>
        </w:trPr>
        <w:tc>
          <w:tcPr>
            <w:tcW w:w="5488" w:type="dxa"/>
            <w:gridSpan w:val="4"/>
            <w:hideMark/>
          </w:tcPr>
          <w:p w:rsidR="007656A5" w:rsidRPr="007656A5" w:rsidRDefault="007656A5" w:rsidP="00C819C2">
            <w:pPr>
              <w:widowControl w:val="0"/>
              <w:autoSpaceDE w:val="0"/>
              <w:autoSpaceDN w:val="0"/>
              <w:ind w:right="-1"/>
              <w:jc w:val="both"/>
              <w:rPr>
                <w:rFonts w:eastAsia="Arial"/>
                <w:b/>
                <w:bCs/>
                <w:lang w:val="pt-PT" w:eastAsia="pt-PT" w:bidi="pt-PT"/>
              </w:rPr>
            </w:pPr>
            <w:proofErr w:type="gramStart"/>
            <w:r w:rsidRPr="007656A5">
              <w:rPr>
                <w:rFonts w:eastAsia="Calibri"/>
                <w:lang w:eastAsia="en-US"/>
              </w:rPr>
              <w:t>Logradouro:</w:t>
            </w:r>
            <w:proofErr w:type="gramEnd"/>
            <w:r w:rsidR="00C52F4E"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52F4E" w:rsidRPr="007656A5">
              <w:rPr>
                <w:rFonts w:eastAsia="Calibri"/>
                <w:b/>
                <w:bCs/>
                <w:noProof/>
                <w:lang w:eastAsia="en-US"/>
              </w:rPr>
            </w:r>
            <w:r w:rsidR="00C52F4E"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52F4E" w:rsidRPr="007656A5">
              <w:rPr>
                <w:rFonts w:eastAsia="Calibri"/>
                <w:b/>
                <w:bCs/>
                <w:noProof/>
                <w:lang w:eastAsia="en-US"/>
              </w:rPr>
              <w:fldChar w:fldCharType="end"/>
            </w:r>
          </w:p>
        </w:tc>
        <w:tc>
          <w:tcPr>
            <w:tcW w:w="1627"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rsidTr="00C819C2">
        <w:trPr>
          <w:trHeight w:val="20"/>
          <w:jc w:val="center"/>
        </w:trPr>
        <w:tc>
          <w:tcPr>
            <w:tcW w:w="3051" w:type="dxa"/>
            <w:hideMark/>
          </w:tcPr>
          <w:p w:rsidR="007656A5" w:rsidRPr="007656A5" w:rsidRDefault="007656A5" w:rsidP="00C819C2">
            <w:pPr>
              <w:widowControl w:val="0"/>
              <w:autoSpaceDE w:val="0"/>
              <w:autoSpaceDN w:val="0"/>
              <w:ind w:right="-1"/>
              <w:jc w:val="both"/>
              <w:rPr>
                <w:rFonts w:eastAsia="Arial"/>
                <w:b/>
                <w:bCs/>
                <w:lang w:val="pt-PT" w:eastAsia="pt-PT" w:bidi="pt-PT"/>
              </w:rPr>
            </w:pPr>
            <w:proofErr w:type="gramStart"/>
            <w:r w:rsidRPr="007656A5">
              <w:rPr>
                <w:rFonts w:eastAsia="Calibri"/>
                <w:lang w:eastAsia="en-US"/>
              </w:rPr>
              <w:t>Cidade:</w:t>
            </w:r>
            <w:proofErr w:type="gramEnd"/>
            <w:r w:rsidR="00C52F4E"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52F4E" w:rsidRPr="007656A5">
              <w:rPr>
                <w:rFonts w:eastAsia="Calibri"/>
                <w:b/>
                <w:bCs/>
                <w:noProof/>
                <w:lang w:eastAsia="en-US"/>
              </w:rPr>
            </w:r>
            <w:r w:rsidR="00C52F4E"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52F4E" w:rsidRPr="007656A5">
              <w:rPr>
                <w:rFonts w:eastAsia="Calibri"/>
                <w:b/>
                <w:bCs/>
                <w:noProof/>
                <w:lang w:eastAsia="en-US"/>
              </w:rPr>
              <w:fldChar w:fldCharType="end"/>
            </w:r>
          </w:p>
        </w:tc>
        <w:tc>
          <w:tcPr>
            <w:tcW w:w="1192"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3" w:name="Texto7"/>
            <w:r w:rsidR="00C52F4E"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52F4E" w:rsidRPr="007656A5">
              <w:rPr>
                <w:rFonts w:eastAsia="Calibri"/>
                <w:lang w:eastAsia="en-US"/>
              </w:rPr>
            </w:r>
            <w:r w:rsidR="00C52F4E"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52F4E" w:rsidRPr="007656A5">
              <w:rPr>
                <w:rFonts w:eastAsia="Calibri"/>
                <w:lang w:eastAsia="en-US"/>
              </w:rPr>
              <w:fldChar w:fldCharType="end"/>
            </w:r>
            <w:bookmarkEnd w:id="3"/>
          </w:p>
        </w:tc>
      </w:tr>
      <w:tr w:rsidR="007656A5" w:rsidRPr="007656A5" w:rsidTr="00C819C2">
        <w:trPr>
          <w:trHeight w:val="20"/>
          <w:jc w:val="center"/>
        </w:trPr>
        <w:tc>
          <w:tcPr>
            <w:tcW w:w="3376"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proofErr w:type="gramStart"/>
            <w:r w:rsidRPr="007656A5">
              <w:rPr>
                <w:rFonts w:eastAsia="Calibri"/>
                <w:lang w:eastAsia="en-US"/>
              </w:rPr>
              <w:t>CNPJ:</w:t>
            </w:r>
            <w:proofErr w:type="gramEnd"/>
            <w:r w:rsidR="00C52F4E"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C52F4E" w:rsidRPr="007656A5">
              <w:rPr>
                <w:rFonts w:eastAsia="Calibri"/>
                <w:b/>
                <w:bCs/>
                <w:noProof/>
                <w:lang w:eastAsia="en-US"/>
              </w:rPr>
            </w:r>
            <w:r w:rsidR="00C52F4E"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C52F4E" w:rsidRPr="007656A5">
              <w:rPr>
                <w:rFonts w:eastAsia="Calibri"/>
                <w:b/>
                <w:bCs/>
                <w:noProof/>
                <w:lang w:eastAsia="en-US"/>
              </w:rPr>
              <w:fldChar w:fldCharType="end"/>
            </w:r>
          </w:p>
        </w:tc>
        <w:tc>
          <w:tcPr>
            <w:tcW w:w="6832" w:type="dxa"/>
            <w:gridSpan w:val="5"/>
            <w:hideMark/>
          </w:tcPr>
          <w:p w:rsidR="007656A5" w:rsidRPr="007656A5" w:rsidRDefault="007656A5" w:rsidP="00C819C2">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rsidTr="00C819C2">
        <w:trPr>
          <w:trHeight w:val="20"/>
          <w:jc w:val="center"/>
        </w:trPr>
        <w:tc>
          <w:tcPr>
            <w:tcW w:w="3376" w:type="dxa"/>
            <w:gridSpan w:val="2"/>
          </w:tcPr>
          <w:p w:rsidR="007656A5" w:rsidRPr="007656A5" w:rsidRDefault="007656A5" w:rsidP="00C819C2">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rsidR="007656A5" w:rsidRPr="007656A5" w:rsidRDefault="007656A5" w:rsidP="00C819C2">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rsidR="007656A5" w:rsidRDefault="007656A5" w:rsidP="00DB14BF">
      <w:pPr>
        <w:spacing w:line="276" w:lineRule="auto"/>
        <w:ind w:right="-1"/>
        <w:jc w:val="center"/>
        <w:rPr>
          <w:rFonts w:eastAsia="Arial"/>
          <w:lang w:val="pt-PT" w:eastAsia="pt-PT" w:bidi="pt-PT"/>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615"/>
        <w:gridCol w:w="5003"/>
        <w:gridCol w:w="954"/>
        <w:gridCol w:w="854"/>
        <w:gridCol w:w="820"/>
        <w:gridCol w:w="654"/>
        <w:gridCol w:w="687"/>
      </w:tblGrid>
      <w:tr w:rsidR="00DF6C5C" w:rsidTr="00DF6C5C">
        <w:trPr>
          <w:trHeight w:val="20"/>
        </w:trPr>
        <w:tc>
          <w:tcPr>
            <w:tcW w:w="620" w:type="dxa"/>
            <w:shd w:val="clear" w:color="auto" w:fill="auto"/>
            <w:noWrap/>
            <w:vAlign w:val="center"/>
            <w:hideMark/>
          </w:tcPr>
          <w:p w:rsidR="00DF6C5C" w:rsidRDefault="00DF6C5C" w:rsidP="0039612B">
            <w:pPr>
              <w:jc w:val="center"/>
              <w:rPr>
                <w:b/>
                <w:bCs/>
              </w:rPr>
            </w:pPr>
            <w:r>
              <w:rPr>
                <w:b/>
                <w:bCs/>
              </w:rPr>
              <w:t>Item</w:t>
            </w:r>
          </w:p>
        </w:tc>
        <w:tc>
          <w:tcPr>
            <w:tcW w:w="5618" w:type="dxa"/>
            <w:gridSpan w:val="2"/>
            <w:shd w:val="clear" w:color="auto" w:fill="auto"/>
            <w:vAlign w:val="center"/>
            <w:hideMark/>
          </w:tcPr>
          <w:p w:rsidR="00DF6C5C" w:rsidRDefault="00DF6C5C" w:rsidP="000C241B">
            <w:pPr>
              <w:jc w:val="center"/>
              <w:rPr>
                <w:b/>
                <w:bCs/>
              </w:rPr>
            </w:pPr>
            <w:r>
              <w:rPr>
                <w:b/>
                <w:bCs/>
              </w:rPr>
              <w:t>Descrição do Material</w:t>
            </w:r>
          </w:p>
        </w:tc>
        <w:tc>
          <w:tcPr>
            <w:tcW w:w="954" w:type="dxa"/>
            <w:shd w:val="clear" w:color="auto" w:fill="auto"/>
            <w:noWrap/>
            <w:vAlign w:val="center"/>
            <w:hideMark/>
          </w:tcPr>
          <w:p w:rsidR="00DF6C5C" w:rsidRDefault="00DF6C5C" w:rsidP="0039612B">
            <w:pPr>
              <w:jc w:val="center"/>
              <w:rPr>
                <w:b/>
                <w:bCs/>
              </w:rPr>
            </w:pPr>
            <w:proofErr w:type="spellStart"/>
            <w:r>
              <w:rPr>
                <w:b/>
                <w:bCs/>
              </w:rPr>
              <w:t>Und</w:t>
            </w:r>
            <w:proofErr w:type="spellEnd"/>
          </w:p>
        </w:tc>
        <w:tc>
          <w:tcPr>
            <w:tcW w:w="854" w:type="dxa"/>
            <w:shd w:val="clear" w:color="auto" w:fill="auto"/>
            <w:noWrap/>
            <w:vAlign w:val="center"/>
            <w:hideMark/>
          </w:tcPr>
          <w:p w:rsidR="00DF6C5C" w:rsidRDefault="00DF6C5C" w:rsidP="0039612B">
            <w:pPr>
              <w:jc w:val="center"/>
              <w:rPr>
                <w:b/>
                <w:bCs/>
              </w:rPr>
            </w:pPr>
            <w:r>
              <w:rPr>
                <w:b/>
                <w:bCs/>
              </w:rPr>
              <w:t>Quant.</w:t>
            </w:r>
          </w:p>
        </w:tc>
        <w:tc>
          <w:tcPr>
            <w:tcW w:w="820" w:type="dxa"/>
            <w:vAlign w:val="center"/>
          </w:tcPr>
          <w:p w:rsidR="00DF6C5C" w:rsidRDefault="00DF6C5C" w:rsidP="00DF6C5C">
            <w:pPr>
              <w:jc w:val="center"/>
              <w:rPr>
                <w:b/>
                <w:bCs/>
              </w:rPr>
            </w:pPr>
            <w:r>
              <w:rPr>
                <w:b/>
                <w:bCs/>
              </w:rPr>
              <w:t>Marca</w:t>
            </w:r>
          </w:p>
        </w:tc>
        <w:tc>
          <w:tcPr>
            <w:tcW w:w="654" w:type="dxa"/>
            <w:shd w:val="clear" w:color="auto" w:fill="auto"/>
            <w:noWrap/>
            <w:vAlign w:val="center"/>
            <w:hideMark/>
          </w:tcPr>
          <w:p w:rsidR="00DF6C5C" w:rsidRDefault="00DF6C5C" w:rsidP="0039612B">
            <w:pPr>
              <w:jc w:val="center"/>
              <w:rPr>
                <w:b/>
                <w:bCs/>
              </w:rPr>
            </w:pPr>
            <w:r>
              <w:rPr>
                <w:b/>
                <w:bCs/>
              </w:rPr>
              <w:t xml:space="preserve">Val. </w:t>
            </w:r>
            <w:proofErr w:type="spellStart"/>
            <w:r>
              <w:rPr>
                <w:b/>
                <w:bCs/>
              </w:rPr>
              <w:t>Unit</w:t>
            </w:r>
            <w:proofErr w:type="spellEnd"/>
            <w:r>
              <w:rPr>
                <w:b/>
                <w:bCs/>
              </w:rPr>
              <w:t>.</w:t>
            </w:r>
          </w:p>
        </w:tc>
        <w:tc>
          <w:tcPr>
            <w:tcW w:w="687" w:type="dxa"/>
            <w:shd w:val="clear" w:color="auto" w:fill="auto"/>
            <w:noWrap/>
            <w:vAlign w:val="center"/>
            <w:hideMark/>
          </w:tcPr>
          <w:p w:rsidR="00DF6C5C" w:rsidRDefault="00DF6C5C" w:rsidP="0039612B">
            <w:pPr>
              <w:jc w:val="center"/>
              <w:rPr>
                <w:b/>
                <w:bCs/>
              </w:rPr>
            </w:pPr>
            <w:r>
              <w:rPr>
                <w:b/>
                <w:bCs/>
              </w:rPr>
              <w:t>Val. Total</w:t>
            </w: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1</w:t>
            </w:r>
            <w:proofErr w:type="gramEnd"/>
          </w:p>
        </w:tc>
        <w:tc>
          <w:tcPr>
            <w:tcW w:w="5618" w:type="dxa"/>
            <w:gridSpan w:val="2"/>
            <w:shd w:val="clear" w:color="auto" w:fill="auto"/>
            <w:vAlign w:val="bottom"/>
            <w:hideMark/>
          </w:tcPr>
          <w:p w:rsidR="00DF6C5C" w:rsidRDefault="00DF6C5C" w:rsidP="000C241B">
            <w:pPr>
              <w:jc w:val="both"/>
            </w:pPr>
            <w:r>
              <w:t xml:space="preserve">Cabo de rede rígido UTP </w:t>
            </w:r>
            <w:proofErr w:type="gramStart"/>
            <w:r>
              <w:t>4</w:t>
            </w:r>
            <w:proofErr w:type="gramEnd"/>
            <w:r>
              <w:t xml:space="preserve"> pares Cat.6, caixa com 305 metros. Cor Azul ou Cinza</w:t>
            </w:r>
          </w:p>
        </w:tc>
        <w:tc>
          <w:tcPr>
            <w:tcW w:w="954" w:type="dxa"/>
            <w:shd w:val="clear" w:color="auto" w:fill="auto"/>
            <w:noWrap/>
            <w:vAlign w:val="center"/>
            <w:hideMark/>
          </w:tcPr>
          <w:p w:rsidR="00DF6C5C" w:rsidRDefault="00DF6C5C" w:rsidP="0039612B">
            <w:pPr>
              <w:jc w:val="center"/>
            </w:pPr>
            <w:r>
              <w:t>Caixa</w:t>
            </w:r>
          </w:p>
        </w:tc>
        <w:tc>
          <w:tcPr>
            <w:tcW w:w="854" w:type="dxa"/>
            <w:shd w:val="clear" w:color="auto" w:fill="auto"/>
            <w:noWrap/>
            <w:vAlign w:val="center"/>
            <w:hideMark/>
          </w:tcPr>
          <w:p w:rsidR="00DF6C5C" w:rsidRDefault="00DF6C5C" w:rsidP="0039612B">
            <w:pPr>
              <w:jc w:val="center"/>
            </w:pPr>
            <w:proofErr w:type="gramStart"/>
            <w:r>
              <w:t>2</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2</w:t>
            </w:r>
            <w:proofErr w:type="gramEnd"/>
          </w:p>
        </w:tc>
        <w:tc>
          <w:tcPr>
            <w:tcW w:w="5618" w:type="dxa"/>
            <w:gridSpan w:val="2"/>
            <w:shd w:val="clear" w:color="auto" w:fill="auto"/>
            <w:vAlign w:val="bottom"/>
            <w:hideMark/>
          </w:tcPr>
          <w:p w:rsidR="00DF6C5C" w:rsidRDefault="00DF6C5C" w:rsidP="000C241B">
            <w:pPr>
              <w:jc w:val="both"/>
            </w:pPr>
            <w:r>
              <w:t xml:space="preserve">Cabos de rede rígidos UTP de </w:t>
            </w:r>
            <w:proofErr w:type="gramStart"/>
            <w:r>
              <w:t>4</w:t>
            </w:r>
            <w:proofErr w:type="gramEnd"/>
            <w:r>
              <w:t xml:space="preserve"> pares Cat.5e, caixa com 305 metros. Cor: Azul ou Cinza</w:t>
            </w:r>
          </w:p>
        </w:tc>
        <w:tc>
          <w:tcPr>
            <w:tcW w:w="954" w:type="dxa"/>
            <w:shd w:val="clear" w:color="auto" w:fill="auto"/>
            <w:noWrap/>
            <w:vAlign w:val="center"/>
            <w:hideMark/>
          </w:tcPr>
          <w:p w:rsidR="00DF6C5C" w:rsidRDefault="00DF6C5C" w:rsidP="0039612B">
            <w:pPr>
              <w:jc w:val="center"/>
            </w:pPr>
            <w:r>
              <w:t>Caixa</w:t>
            </w:r>
          </w:p>
        </w:tc>
        <w:tc>
          <w:tcPr>
            <w:tcW w:w="854" w:type="dxa"/>
            <w:shd w:val="clear" w:color="auto" w:fill="auto"/>
            <w:noWrap/>
            <w:vAlign w:val="center"/>
            <w:hideMark/>
          </w:tcPr>
          <w:p w:rsidR="00DF6C5C" w:rsidRDefault="00DF6C5C" w:rsidP="0039612B">
            <w:pPr>
              <w:jc w:val="center"/>
            </w:pPr>
            <w:proofErr w:type="gramStart"/>
            <w:r>
              <w:t>2</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3</w:t>
            </w:r>
            <w:proofErr w:type="gramEnd"/>
          </w:p>
        </w:tc>
        <w:tc>
          <w:tcPr>
            <w:tcW w:w="5618" w:type="dxa"/>
            <w:gridSpan w:val="2"/>
            <w:shd w:val="clear" w:color="auto" w:fill="auto"/>
            <w:vAlign w:val="bottom"/>
            <w:hideMark/>
          </w:tcPr>
          <w:p w:rsidR="00DF6C5C" w:rsidRDefault="00DF6C5C" w:rsidP="000C241B">
            <w:pPr>
              <w:jc w:val="both"/>
            </w:pPr>
            <w:r>
              <w:t xml:space="preserve">Computador (desktop-básico), com TECLADO USB, ABNT2, 107 teclas (com fio); e MOUSE USB, 800 dpi, </w:t>
            </w:r>
            <w:proofErr w:type="gramStart"/>
            <w:r>
              <w:t>2</w:t>
            </w:r>
            <w:proofErr w:type="gramEnd"/>
            <w:r>
              <w:t xml:space="preserve"> botões, </w:t>
            </w:r>
            <w:proofErr w:type="spellStart"/>
            <w:r>
              <w:t>scroll</w:t>
            </w:r>
            <w:proofErr w:type="spellEnd"/>
            <w:r>
              <w:t xml:space="preserve"> (com fio); MONITOR DE LED 15.6 polegadas. Especificação mínima: Deverá estar em linha de produção pelo fabricante; computador desktop com processador no mínimo dual core 2.41GHz, memória de </w:t>
            </w:r>
            <w:proofErr w:type="spellStart"/>
            <w:proofErr w:type="gramStart"/>
            <w:r>
              <w:t>ram</w:t>
            </w:r>
            <w:proofErr w:type="spellEnd"/>
            <w:proofErr w:type="gramEnd"/>
            <w:r>
              <w:t xml:space="preserve"> de 04 (oito) gigabytes, HD de 500 (quinhentos) gigabytes, deverá suportar monitor estendido, possuir no mínimo 02 (duas) saídas de vídeo, sendo pelo menos 01 (uma) digital do tipo </w:t>
            </w:r>
            <w:proofErr w:type="spellStart"/>
            <w:r>
              <w:t>hdmi</w:t>
            </w:r>
            <w:proofErr w:type="spellEnd"/>
            <w:r>
              <w:t xml:space="preserve">, display </w:t>
            </w:r>
            <w:proofErr w:type="spellStart"/>
            <w:r>
              <w:t>port</w:t>
            </w:r>
            <w:proofErr w:type="spellEnd"/>
            <w:r>
              <w:t xml:space="preserve"> ou dvi; unidade combinada de gravação de disco ótico cd, </w:t>
            </w:r>
            <w:proofErr w:type="spellStart"/>
            <w:r>
              <w:t>dvd</w:t>
            </w:r>
            <w:proofErr w:type="spellEnd"/>
            <w:r>
              <w:t xml:space="preserve"> </w:t>
            </w:r>
            <w:proofErr w:type="spellStart"/>
            <w:r>
              <w:t>rom</w:t>
            </w:r>
            <w:proofErr w:type="spellEnd"/>
            <w:r>
              <w:t>; o sistema operacional Windows 10 (64 bits) ou equivalente; fonte compatível e que suporte toda a configuração exigida no item; gabinete e periféricos deverão funcionar na vertical ou horizontal; todos os equipamentos ofertados (gabinete, teclado, mouse e monitor) devem possuir gradações neutras das cores preta ou cinza, e manter o mesmo padrão de cor; todos os componentes do produto deverão ser novos, sem uso, reforma ou recondicionamento. Garantia de 12 meses.</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6</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4</w:t>
            </w:r>
            <w:proofErr w:type="gramEnd"/>
          </w:p>
        </w:tc>
        <w:tc>
          <w:tcPr>
            <w:tcW w:w="5618" w:type="dxa"/>
            <w:gridSpan w:val="2"/>
            <w:shd w:val="clear" w:color="auto" w:fill="auto"/>
            <w:vAlign w:val="bottom"/>
            <w:hideMark/>
          </w:tcPr>
          <w:p w:rsidR="00DF6C5C" w:rsidRDefault="00DF6C5C" w:rsidP="000C241B">
            <w:pPr>
              <w:jc w:val="both"/>
            </w:pPr>
            <w:r>
              <w:t xml:space="preserve">Computador Portátil (Notebook) especificação mínima: que esteja em linha de produção pelo fabricante; com processador no mínimo INTEL CORE I3 ou AMD a10 ou similar; placa mãe com </w:t>
            </w:r>
            <w:proofErr w:type="spellStart"/>
            <w:r>
              <w:t>chipset</w:t>
            </w:r>
            <w:proofErr w:type="spellEnd"/>
            <w:r>
              <w:t xml:space="preserve"> INTEL/ASUS (ou equivalente) 500GB, </w:t>
            </w:r>
            <w:proofErr w:type="gramStart"/>
            <w:r>
              <w:t>1</w:t>
            </w:r>
            <w:proofErr w:type="gramEnd"/>
            <w:r>
              <w:t xml:space="preserve"> (um) disco rígido de 500 gigabytes velocidade de rotação de pelo menos 7.200 </w:t>
            </w:r>
            <w:proofErr w:type="spellStart"/>
            <w:r>
              <w:t>rpm</w:t>
            </w:r>
            <w:proofErr w:type="spellEnd"/>
            <w:r>
              <w:t xml:space="preserve">; memória RAM de 08 (oito) gigabytes, em 02 (dois) </w:t>
            </w:r>
            <w:r>
              <w:lastRenderedPageBreak/>
              <w:t xml:space="preserve">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interfaces de rede 10/100/1000 conector </w:t>
            </w:r>
            <w:proofErr w:type="spellStart"/>
            <w:r>
              <w:t>rj</w:t>
            </w:r>
            <w:proofErr w:type="spellEnd"/>
            <w:r>
              <w:t>-45 fêmea e WIFI padrão IEEE 802.11a/b/g/n; O sistema operacional mínimo é WINDOWS 10 pro (64 bits); bateria recarregável do tipo íon de LÍTION com no mínimo 06 (seis) células; fonte externa automática compatível com o item; possuir interfaces USB</w:t>
            </w:r>
          </w:p>
        </w:tc>
        <w:tc>
          <w:tcPr>
            <w:tcW w:w="954" w:type="dxa"/>
            <w:shd w:val="clear" w:color="auto" w:fill="auto"/>
            <w:noWrap/>
            <w:vAlign w:val="center"/>
            <w:hideMark/>
          </w:tcPr>
          <w:p w:rsidR="00DF6C5C" w:rsidRDefault="00DF6C5C" w:rsidP="0039612B">
            <w:pPr>
              <w:jc w:val="center"/>
            </w:pPr>
            <w:r>
              <w:lastRenderedPageBreak/>
              <w:t>Unidade</w:t>
            </w:r>
          </w:p>
        </w:tc>
        <w:tc>
          <w:tcPr>
            <w:tcW w:w="854" w:type="dxa"/>
            <w:shd w:val="clear" w:color="auto" w:fill="auto"/>
            <w:noWrap/>
            <w:vAlign w:val="center"/>
            <w:hideMark/>
          </w:tcPr>
          <w:p w:rsidR="00DF6C5C" w:rsidRDefault="00DF6C5C" w:rsidP="0039612B">
            <w:pPr>
              <w:jc w:val="center"/>
            </w:pPr>
            <w:proofErr w:type="gramStart"/>
            <w:r>
              <w:t>3</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lastRenderedPageBreak/>
              <w:t>5</w:t>
            </w:r>
            <w:proofErr w:type="gramEnd"/>
          </w:p>
        </w:tc>
        <w:tc>
          <w:tcPr>
            <w:tcW w:w="5618" w:type="dxa"/>
            <w:gridSpan w:val="2"/>
            <w:shd w:val="clear" w:color="auto" w:fill="auto"/>
            <w:vAlign w:val="bottom"/>
            <w:hideMark/>
          </w:tcPr>
          <w:p w:rsidR="00DF6C5C" w:rsidRDefault="00DF6C5C" w:rsidP="000C241B">
            <w:pPr>
              <w:jc w:val="both"/>
            </w:pPr>
            <w:proofErr w:type="gramStart"/>
            <w:r>
              <w:t>Conector Fêmea</w:t>
            </w:r>
            <w:proofErr w:type="gramEnd"/>
            <w:r>
              <w:t xml:space="preserve"> Cat.6 RJ-45</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r>
              <w:t>300</w:t>
            </w:r>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6</w:t>
            </w:r>
            <w:proofErr w:type="gramEnd"/>
          </w:p>
        </w:tc>
        <w:tc>
          <w:tcPr>
            <w:tcW w:w="5618" w:type="dxa"/>
            <w:gridSpan w:val="2"/>
            <w:shd w:val="clear" w:color="auto" w:fill="auto"/>
            <w:vAlign w:val="bottom"/>
            <w:hideMark/>
          </w:tcPr>
          <w:p w:rsidR="00DF6C5C" w:rsidRDefault="00DF6C5C" w:rsidP="000C241B">
            <w:pPr>
              <w:jc w:val="both"/>
            </w:pPr>
            <w:r>
              <w:t>Conector Macho Cat.5e RJ-45 Transparentes</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r>
              <w:t>300</w:t>
            </w:r>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7</w:t>
            </w:r>
            <w:proofErr w:type="gramEnd"/>
          </w:p>
        </w:tc>
        <w:tc>
          <w:tcPr>
            <w:tcW w:w="5618" w:type="dxa"/>
            <w:gridSpan w:val="2"/>
            <w:shd w:val="clear" w:color="auto" w:fill="auto"/>
            <w:vAlign w:val="bottom"/>
            <w:hideMark/>
          </w:tcPr>
          <w:p w:rsidR="00DF6C5C" w:rsidRDefault="00DF6C5C" w:rsidP="000C241B">
            <w:pPr>
              <w:jc w:val="both"/>
            </w:pPr>
            <w:r>
              <w:t>Conector Macho Cat.6 RJ-45 Transparentes</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r>
              <w:t>300</w:t>
            </w:r>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8</w:t>
            </w:r>
            <w:proofErr w:type="gramEnd"/>
          </w:p>
        </w:tc>
        <w:tc>
          <w:tcPr>
            <w:tcW w:w="5618" w:type="dxa"/>
            <w:gridSpan w:val="2"/>
            <w:shd w:val="clear" w:color="auto" w:fill="auto"/>
            <w:vAlign w:val="bottom"/>
            <w:hideMark/>
          </w:tcPr>
          <w:p w:rsidR="00DF6C5C" w:rsidRDefault="00DF6C5C" w:rsidP="000C241B">
            <w:pPr>
              <w:jc w:val="both"/>
            </w:pPr>
            <w:r>
              <w:t xml:space="preserve">Estabilizador com no mínimo </w:t>
            </w:r>
            <w:proofErr w:type="gramStart"/>
            <w:r>
              <w:t>4</w:t>
            </w:r>
            <w:proofErr w:type="gramEnd"/>
            <w:r>
              <w:t xml:space="preserve"> tomadas, 500 VA, construído em ABS de alto impacto, dotado com protetor contra surtos de tensão, proteção eletrônica contra sobrecarga e contra sub e sobretensão. Bivolt, frequência de 60 </w:t>
            </w:r>
            <w:proofErr w:type="spellStart"/>
            <w:proofErr w:type="gramStart"/>
            <w:r>
              <w:t>hz</w:t>
            </w:r>
            <w:proofErr w:type="spellEnd"/>
            <w:proofErr w:type="gramEnd"/>
            <w:r>
              <w:t>. Possuir filtro de linha integrado com atenuação em RFI e EMI. Garantia mínima de 12 meses. Marca de referência: TS SHARA POWEREST, podendo ser aceita outra marca e modelo com mesma qualidade ou superior.</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5</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proofErr w:type="gramStart"/>
            <w:r>
              <w:t>9</w:t>
            </w:r>
            <w:proofErr w:type="gramEnd"/>
          </w:p>
        </w:tc>
        <w:tc>
          <w:tcPr>
            <w:tcW w:w="5618" w:type="dxa"/>
            <w:gridSpan w:val="2"/>
            <w:shd w:val="clear" w:color="auto" w:fill="auto"/>
            <w:vAlign w:val="bottom"/>
            <w:hideMark/>
          </w:tcPr>
          <w:p w:rsidR="00DF6C5C" w:rsidRDefault="00DF6C5C" w:rsidP="000C241B">
            <w:pPr>
              <w:jc w:val="both"/>
            </w:pPr>
            <w:r>
              <w:t xml:space="preserve">Impressora laser: sistema de impressão monocromática, velocidade impressão 18 PPM, resolução </w:t>
            </w:r>
            <w:proofErr w:type="gramStart"/>
            <w:r>
              <w:t>impressão:</w:t>
            </w:r>
            <w:proofErr w:type="gramEnd"/>
            <w:r>
              <w:t xml:space="preserve">1.200 X 1.200 DPI, ciclo mensal de trabalho mínimo de 5000 páginas, tipo papel: A4/ A5/ ofício/ carta/ envelope/ transparência/ etiqueta, capacidade folha:150 folhas, com cartucho de </w:t>
            </w:r>
            <w:proofErr w:type="spellStart"/>
            <w:r>
              <w:t>toner</w:t>
            </w:r>
            <w:proofErr w:type="spellEnd"/>
            <w:r>
              <w:t xml:space="preserve"> preto com rendimento mínimo de 1.500 páginas; capacidade memórias:16 MB, expansível até 64 MB; tensão alimentação:110/220V, consumo imprimindo 360 </w:t>
            </w:r>
            <w:proofErr w:type="spellStart"/>
            <w:r>
              <w:t>Kw</w:t>
            </w:r>
            <w:proofErr w:type="spellEnd"/>
            <w:r>
              <w:t xml:space="preserve">, pronta 1,4 </w:t>
            </w:r>
            <w:proofErr w:type="spellStart"/>
            <w:r>
              <w:t>Kw</w:t>
            </w:r>
            <w:proofErr w:type="spellEnd"/>
            <w:r>
              <w:t xml:space="preserve">, em repouso 0,9 </w:t>
            </w:r>
            <w:proofErr w:type="spellStart"/>
            <w:r>
              <w:t>Kw</w:t>
            </w:r>
            <w:proofErr w:type="spellEnd"/>
            <w:r>
              <w:t xml:space="preserve"> e desligada 0,6 </w:t>
            </w:r>
            <w:proofErr w:type="spellStart"/>
            <w:r>
              <w:t>Kw</w:t>
            </w:r>
            <w:proofErr w:type="spellEnd"/>
            <w:r>
              <w:t xml:space="preserve">. Deve acompanhar cabo de força e cabo USB; conexões </w:t>
            </w:r>
            <w:proofErr w:type="gramStart"/>
            <w:r>
              <w:t>1</w:t>
            </w:r>
            <w:proofErr w:type="gramEnd"/>
            <w:r>
              <w:t xml:space="preserve"> HI-SPEED USB 2.0. Referência de modelo: HP </w:t>
            </w:r>
            <w:proofErr w:type="spellStart"/>
            <w:r>
              <w:t>Laserjet</w:t>
            </w:r>
            <w:proofErr w:type="spellEnd"/>
            <w:r>
              <w:t xml:space="preserve"> Pro P1102W, Impressora </w:t>
            </w:r>
            <w:proofErr w:type="spellStart"/>
            <w:r>
              <w:t>Laserjet</w:t>
            </w:r>
            <w:proofErr w:type="spellEnd"/>
            <w:r>
              <w:t xml:space="preserve"> </w:t>
            </w:r>
            <w:proofErr w:type="spellStart"/>
            <w:proofErr w:type="gramStart"/>
            <w:r>
              <w:t>Hp</w:t>
            </w:r>
            <w:proofErr w:type="spellEnd"/>
            <w:proofErr w:type="gramEnd"/>
            <w:r>
              <w:t xml:space="preserve"> P1005</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8</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10</w:t>
            </w:r>
          </w:p>
        </w:tc>
        <w:tc>
          <w:tcPr>
            <w:tcW w:w="5618" w:type="dxa"/>
            <w:gridSpan w:val="2"/>
            <w:shd w:val="clear" w:color="auto" w:fill="auto"/>
            <w:vAlign w:val="bottom"/>
            <w:hideMark/>
          </w:tcPr>
          <w:p w:rsidR="00DF6C5C" w:rsidRDefault="00DF6C5C" w:rsidP="000C241B">
            <w:pPr>
              <w:jc w:val="both"/>
            </w:pPr>
            <w:r>
              <w:t xml:space="preserve">Impressora multifuncional laser com as funções de impressora/copiadora/scanner. Monitor LCD de 03 (três) linhas (texto) ou superior: Impressora com tecnologia laser ou LED monocromática; Deverá possuir as funções de impressora/copiadora/scanner, que ofereça recursos avançados de digitalização, incluindo vários destinos de </w:t>
            </w:r>
            <w:r>
              <w:lastRenderedPageBreak/>
              <w:t xml:space="preserve">digitalização. Display contendo as principais funções da impressora. </w:t>
            </w:r>
            <w:proofErr w:type="spellStart"/>
            <w:r>
              <w:t>Duplexador</w:t>
            </w:r>
            <w:proofErr w:type="spellEnd"/>
            <w:r>
              <w:t xml:space="preserve"> automático. Deverá possuir processador com velocidade de no mínimo 500mhz. No mínimo 256mb de memória RAM instalada. Velocidade de impressão mínima de 42 PPM em tamanho A4/carta. Entrada de papel mínima para 250 folhas, e bandeja que suporte mínimo 500 folhas. Resoluções mínimas de cópia de 1200 X 1200 DPI. Qualidade resolução da cópia mínima 600X600 DPI ampliação/redução: 25% A 400%; suporte de rede: WINDOWS 2000, SERVER 2003 - 2008, XP, VISTA, LINUX; ciclo mensal: 45.000 páginas.</w:t>
            </w:r>
          </w:p>
        </w:tc>
        <w:tc>
          <w:tcPr>
            <w:tcW w:w="954" w:type="dxa"/>
            <w:shd w:val="clear" w:color="auto" w:fill="auto"/>
            <w:noWrap/>
            <w:vAlign w:val="center"/>
            <w:hideMark/>
          </w:tcPr>
          <w:p w:rsidR="00DF6C5C" w:rsidRDefault="00DF6C5C" w:rsidP="0039612B">
            <w:pPr>
              <w:jc w:val="center"/>
            </w:pPr>
            <w:r>
              <w:lastRenderedPageBreak/>
              <w:t>Unidade</w:t>
            </w:r>
          </w:p>
        </w:tc>
        <w:tc>
          <w:tcPr>
            <w:tcW w:w="854" w:type="dxa"/>
            <w:shd w:val="clear" w:color="auto" w:fill="auto"/>
            <w:noWrap/>
            <w:vAlign w:val="center"/>
            <w:hideMark/>
          </w:tcPr>
          <w:p w:rsidR="00DF6C5C" w:rsidRDefault="00DF6C5C" w:rsidP="0039612B">
            <w:pPr>
              <w:jc w:val="center"/>
            </w:pPr>
            <w:proofErr w:type="gramStart"/>
            <w:r>
              <w:t>3</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lastRenderedPageBreak/>
              <w:t>11</w:t>
            </w:r>
          </w:p>
        </w:tc>
        <w:tc>
          <w:tcPr>
            <w:tcW w:w="5618" w:type="dxa"/>
            <w:gridSpan w:val="2"/>
            <w:shd w:val="clear" w:color="auto" w:fill="auto"/>
            <w:vAlign w:val="bottom"/>
            <w:hideMark/>
          </w:tcPr>
          <w:p w:rsidR="00DF6C5C" w:rsidRDefault="00DF6C5C" w:rsidP="000C241B">
            <w:pPr>
              <w:jc w:val="both"/>
            </w:pPr>
            <w:r>
              <w:t xml:space="preserve">Lousa Interativa. Quadro para apresentação de conteúdo com apelo interativo, ou seja, permite que o usuário controle o computador tocando diretamente na superfície da tela (na qual está exposto o conteúdo através de um projetor de imagens). Além do controle a parte interativa, se destaca pela capacidade de sobre escrever conteúdo sem necessariamente alterar a apresentação original. Especificações técnicas: tecnologia Digitalização </w:t>
            </w:r>
            <w:proofErr w:type="spellStart"/>
            <w:proofErr w:type="gramStart"/>
            <w:r>
              <w:t>Infra-vermelho</w:t>
            </w:r>
            <w:proofErr w:type="spellEnd"/>
            <w:proofErr w:type="gramEnd"/>
            <w:r>
              <w:t xml:space="preserve">, sensibilização dedo, caneta, tipo de tela </w:t>
            </w:r>
            <w:proofErr w:type="spellStart"/>
            <w:r>
              <w:t>Touch</w:t>
            </w:r>
            <w:proofErr w:type="spellEnd"/>
            <w:r>
              <w:t xml:space="preserve"> Screen, </w:t>
            </w:r>
            <w:proofErr w:type="spellStart"/>
            <w:r>
              <w:t>multi-toque</w:t>
            </w:r>
            <w:proofErr w:type="spellEnd"/>
            <w:r>
              <w:t xml:space="preserve"> 02 usuários simultaneamente, superfície da tela película de poli tereftalato de etileno, polímero </w:t>
            </w:r>
            <w:proofErr w:type="spellStart"/>
            <w:r>
              <w:t>melamínico</w:t>
            </w:r>
            <w:proofErr w:type="spellEnd"/>
            <w:r>
              <w:t xml:space="preserve"> ou Aço Cerâmico; demais características: cor branca fosca, otimizada para escrita e projeção. Capacidade de Proporção 4:3. Resolução equivalente ou superior a 65536 x 65536</w:t>
            </w:r>
            <w:r>
              <w:br/>
              <w:t xml:space="preserve">Resolução Física (precisão) </w:t>
            </w:r>
            <w:proofErr w:type="gramStart"/>
            <w:r>
              <w:t>1</w:t>
            </w:r>
            <w:proofErr w:type="gramEnd"/>
            <w:r>
              <w:t xml:space="preserve"> mm. Resolução Rastreamento/leitura 1000 frames/seg. Interface de conexão </w:t>
            </w:r>
            <w:proofErr w:type="spellStart"/>
            <w:proofErr w:type="gramStart"/>
            <w:r>
              <w:t>Usb</w:t>
            </w:r>
            <w:proofErr w:type="spellEnd"/>
            <w:proofErr w:type="gramEnd"/>
            <w:r>
              <w:t xml:space="preserve"> padrão 2.0. Consumo </w:t>
            </w:r>
            <w:proofErr w:type="gramStart"/>
            <w:r>
              <w:t>5V</w:t>
            </w:r>
            <w:proofErr w:type="gramEnd"/>
            <w:r>
              <w:t xml:space="preserve"> / 250mAh. Sistema operacional compatível Windows </w:t>
            </w:r>
            <w:proofErr w:type="spellStart"/>
            <w:proofErr w:type="gramStart"/>
            <w:r>
              <w:t>Xp</w:t>
            </w:r>
            <w:proofErr w:type="spellEnd"/>
            <w:proofErr w:type="gramEnd"/>
            <w:r>
              <w:t xml:space="preserve">, vista, 7, 8, Linux, Mac, Software opcional Software de Interatividade. Energia Através da conexão USB. Mini </w:t>
            </w:r>
            <w:proofErr w:type="spellStart"/>
            <w:proofErr w:type="gramStart"/>
            <w:r>
              <w:t>Pc</w:t>
            </w:r>
            <w:proofErr w:type="spellEnd"/>
            <w:proofErr w:type="gramEnd"/>
            <w:r>
              <w:t xml:space="preserve"> Sim, Processador Dual Core 2,41</w:t>
            </w:r>
            <w:proofErr w:type="spellStart"/>
            <w:r>
              <w:t>Ghz</w:t>
            </w:r>
            <w:proofErr w:type="spellEnd"/>
            <w:r>
              <w:t xml:space="preserve">, </w:t>
            </w:r>
            <w:proofErr w:type="spellStart"/>
            <w:r>
              <w:t>Mb</w:t>
            </w:r>
            <w:proofErr w:type="spellEnd"/>
            <w:r>
              <w:t xml:space="preserve">, vídeo </w:t>
            </w:r>
            <w:proofErr w:type="spellStart"/>
            <w:r>
              <w:t>onboard</w:t>
            </w:r>
            <w:proofErr w:type="spellEnd"/>
            <w:r>
              <w:t xml:space="preserve"> integrado, 04 </w:t>
            </w:r>
            <w:proofErr w:type="spellStart"/>
            <w:r>
              <w:t>Usb</w:t>
            </w:r>
            <w:proofErr w:type="spellEnd"/>
            <w:r>
              <w:t xml:space="preserve">, </w:t>
            </w:r>
            <w:proofErr w:type="spellStart"/>
            <w:r>
              <w:t>Hdmi</w:t>
            </w:r>
            <w:proofErr w:type="spellEnd"/>
            <w:r>
              <w:t xml:space="preserve">, interface áudio analógico com saída para caixas acústicas e entrada microfone, 01 porta </w:t>
            </w:r>
            <w:proofErr w:type="spellStart"/>
            <w:r>
              <w:t>D-sub</w:t>
            </w:r>
            <w:proofErr w:type="spellEnd"/>
            <w:r>
              <w:t xml:space="preserve">, Interface rede ethernet </w:t>
            </w:r>
            <w:proofErr w:type="spellStart"/>
            <w:r>
              <w:t>Lan</w:t>
            </w:r>
            <w:proofErr w:type="spellEnd"/>
            <w:r>
              <w:t xml:space="preserve"> RTL8111C 10/100/1000, conexão WIFI, Memória mínima de 4GB DDR3, Disco rígido 500GB </w:t>
            </w:r>
            <w:proofErr w:type="spellStart"/>
            <w:r>
              <w:t>Sata</w:t>
            </w:r>
            <w:proofErr w:type="spellEnd"/>
            <w:r>
              <w:t xml:space="preserve">, Windows 7 Instalação Fixação em parede e ferragens inclusas ou suporte móvel opcional. Dimensões aproximadas: Altura: 125 cm, Largura: 174 cm, Profundidade: </w:t>
            </w:r>
            <w:proofErr w:type="gramStart"/>
            <w:r>
              <w:t>3</w:t>
            </w:r>
            <w:proofErr w:type="gramEnd"/>
            <w:r>
              <w:t xml:space="preserve"> cm, Peso: 30 kg. Garantia do </w:t>
            </w:r>
            <w:r>
              <w:lastRenderedPageBreak/>
              <w:t>fornecedor de 12 meses.</w:t>
            </w:r>
          </w:p>
        </w:tc>
        <w:tc>
          <w:tcPr>
            <w:tcW w:w="954" w:type="dxa"/>
            <w:shd w:val="clear" w:color="auto" w:fill="auto"/>
            <w:noWrap/>
            <w:vAlign w:val="center"/>
            <w:hideMark/>
          </w:tcPr>
          <w:p w:rsidR="00DF6C5C" w:rsidRDefault="00DF6C5C" w:rsidP="0039612B">
            <w:pPr>
              <w:jc w:val="center"/>
            </w:pPr>
            <w:r>
              <w:lastRenderedPageBreak/>
              <w:t>Unidade</w:t>
            </w:r>
          </w:p>
        </w:tc>
        <w:tc>
          <w:tcPr>
            <w:tcW w:w="854" w:type="dxa"/>
            <w:shd w:val="clear" w:color="auto" w:fill="auto"/>
            <w:noWrap/>
            <w:vAlign w:val="center"/>
            <w:hideMark/>
          </w:tcPr>
          <w:p w:rsidR="00DF6C5C" w:rsidRDefault="00DF6C5C" w:rsidP="0039612B">
            <w:pPr>
              <w:jc w:val="center"/>
            </w:pPr>
            <w:proofErr w:type="gramStart"/>
            <w:r>
              <w:t>5</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lastRenderedPageBreak/>
              <w:t>12</w:t>
            </w:r>
          </w:p>
        </w:tc>
        <w:tc>
          <w:tcPr>
            <w:tcW w:w="5618" w:type="dxa"/>
            <w:gridSpan w:val="2"/>
            <w:shd w:val="clear" w:color="auto" w:fill="auto"/>
            <w:vAlign w:val="bottom"/>
            <w:hideMark/>
          </w:tcPr>
          <w:p w:rsidR="00DF6C5C" w:rsidRDefault="00DF6C5C" w:rsidP="000C241B">
            <w:pPr>
              <w:jc w:val="both"/>
            </w:pPr>
            <w:r>
              <w:t>Monitor LED com as seguintes características: tamanho aproximado: 19,5 polegadas, formato: 16:9 resolução máxima: 1366x768, frequência de 60hz brilho: 200cd/m², contraste dinâmico (</w:t>
            </w:r>
            <w:proofErr w:type="spellStart"/>
            <w:r>
              <w:t>dfc</w:t>
            </w:r>
            <w:proofErr w:type="spellEnd"/>
            <w:r>
              <w:t xml:space="preserve">): </w:t>
            </w:r>
            <w:proofErr w:type="gramStart"/>
            <w:r>
              <w:t>5.000.000:</w:t>
            </w:r>
            <w:proofErr w:type="gramEnd"/>
            <w:r>
              <w:t xml:space="preserve">1. Tempo de resposta: 5ms, suporte de cores: 16,7m, ângulo de visão: 90°/65°. Frequência analógica: h: 30 ~ 61 </w:t>
            </w:r>
            <w:proofErr w:type="spellStart"/>
            <w:proofErr w:type="gramStart"/>
            <w:r>
              <w:t>khz</w:t>
            </w:r>
            <w:proofErr w:type="spellEnd"/>
            <w:proofErr w:type="gramEnd"/>
            <w:r>
              <w:t xml:space="preserve">, v: 56 ~ 75hz consumo de energia: 20w (típico) conector de entrada: VGA. </w:t>
            </w:r>
            <w:proofErr w:type="gramStart"/>
            <w:r>
              <w:t>Dimensões aproximado</w:t>
            </w:r>
            <w:proofErr w:type="gramEnd"/>
            <w:r>
              <w:t xml:space="preserve"> (</w:t>
            </w:r>
            <w:proofErr w:type="spellStart"/>
            <w:r>
              <w:t>LxAxP</w:t>
            </w:r>
            <w:proofErr w:type="spellEnd"/>
            <w:r>
              <w:t xml:space="preserve">): 463 x 357 x 168 mm, peso aproximado: 2,2 kg. Acompanha cabo VGA, fonte </w:t>
            </w:r>
            <w:proofErr w:type="spellStart"/>
            <w:r>
              <w:t>ac</w:t>
            </w:r>
            <w:proofErr w:type="spellEnd"/>
            <w:r>
              <w:t xml:space="preserve"> e manual. Garantia: 12 meses.</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5</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13</w:t>
            </w:r>
          </w:p>
        </w:tc>
        <w:tc>
          <w:tcPr>
            <w:tcW w:w="5618" w:type="dxa"/>
            <w:gridSpan w:val="2"/>
            <w:shd w:val="clear" w:color="auto" w:fill="auto"/>
            <w:vAlign w:val="bottom"/>
            <w:hideMark/>
          </w:tcPr>
          <w:p w:rsidR="00DF6C5C" w:rsidRPr="0039612B" w:rsidRDefault="00DF6C5C" w:rsidP="000C241B">
            <w:pPr>
              <w:jc w:val="both"/>
              <w:rPr>
                <w:lang w:val="en-US"/>
              </w:rPr>
            </w:pPr>
            <w:r>
              <w:t xml:space="preserve">Mouse óptico USB para computador. Especificações: resolução: 1000 DPI, comprimento do cabo: 1,8 metros, conexões: USB, sensor: óptico, indicado para: desktops, total de botões: </w:t>
            </w:r>
            <w:proofErr w:type="gramStart"/>
            <w:r>
              <w:t>3</w:t>
            </w:r>
            <w:proofErr w:type="gramEnd"/>
            <w:r>
              <w:t xml:space="preserve"> botões com SCROLL, rolagem multidirecional, PLUG e PLAY. </w:t>
            </w:r>
            <w:proofErr w:type="spellStart"/>
            <w:r w:rsidRPr="0039612B">
              <w:rPr>
                <w:lang w:val="en-US"/>
              </w:rPr>
              <w:t>Compatível</w:t>
            </w:r>
            <w:proofErr w:type="spellEnd"/>
            <w:r w:rsidRPr="0039612B">
              <w:rPr>
                <w:lang w:val="en-US"/>
              </w:rPr>
              <w:t xml:space="preserve"> com: WINDOWS XP, WINDOWS VISTA, WINDOWS 7, WINDOWS 8, WINDOWS 10 E LINUX</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r>
              <w:t>15</w:t>
            </w:r>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14</w:t>
            </w:r>
          </w:p>
        </w:tc>
        <w:tc>
          <w:tcPr>
            <w:tcW w:w="5618" w:type="dxa"/>
            <w:gridSpan w:val="2"/>
            <w:shd w:val="clear" w:color="auto" w:fill="auto"/>
            <w:vAlign w:val="bottom"/>
            <w:hideMark/>
          </w:tcPr>
          <w:p w:rsidR="00DF6C5C" w:rsidRDefault="00DF6C5C" w:rsidP="000C241B">
            <w:pPr>
              <w:jc w:val="both"/>
            </w:pPr>
            <w:r>
              <w:t xml:space="preserve">NO-BREAK APC SRC2000XLI ou equivalente; potência de saída </w:t>
            </w:r>
            <w:proofErr w:type="gramStart"/>
            <w:r>
              <w:t>14000W</w:t>
            </w:r>
            <w:proofErr w:type="gramEnd"/>
            <w:r>
              <w:t xml:space="preserve"> / 2000 VA; tensão nominal de saída 230 V; tensão nominal de entrada: 230 V; eficiência de carga total 95%; distorção da tensão de saída em carga total &lt;5%; frequência de saída 47-52 HZ para 50 nominal e 57-63 HZ para 60 HZ; forma de onda senoidal; dupla conversão.</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3</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15</w:t>
            </w:r>
          </w:p>
        </w:tc>
        <w:tc>
          <w:tcPr>
            <w:tcW w:w="5618" w:type="dxa"/>
            <w:gridSpan w:val="2"/>
            <w:shd w:val="clear" w:color="auto" w:fill="auto"/>
            <w:vAlign w:val="bottom"/>
            <w:hideMark/>
          </w:tcPr>
          <w:p w:rsidR="00DF6C5C" w:rsidRDefault="00DF6C5C" w:rsidP="000C241B">
            <w:pPr>
              <w:jc w:val="both"/>
            </w:pPr>
            <w:r>
              <w:t>Projetor multimídia (data show), especificações mínimas: brilho: 3.500 ANSI LUMENS. Contraste mínimo: 13.000:</w:t>
            </w:r>
            <w:proofErr w:type="gramStart"/>
            <w:r>
              <w:t>1, resolução</w:t>
            </w:r>
            <w:proofErr w:type="gramEnd"/>
            <w:r>
              <w:t xml:space="preserve"> FULL HD 1080PI, 720P E 480P, resolução suportada: VGA, XGA, SXGA, tela tamanho mínimo 60" à 300" (polegadas), ruído: 37 DB (alto brilho), 29 DB (baixo brilho), reprodução compartilha da de telas. Áudio embutido com alto-falante de </w:t>
            </w:r>
            <w:proofErr w:type="gramStart"/>
            <w:r>
              <w:t>1</w:t>
            </w:r>
            <w:proofErr w:type="gramEnd"/>
            <w:r>
              <w:t xml:space="preserve"> watt ou superior, projeção de longa a curta distância, lâmpada de vida útil aproximada de 5 mil horas, entrada: USB, VGA, S-VIDEO, HDMI, RCA. Esfriamento rápido. Lente de projeção: zoom óptico, Foco manual e digital, zoom digital mínimo de </w:t>
            </w:r>
            <w:proofErr w:type="gramStart"/>
            <w:r>
              <w:t>4</w:t>
            </w:r>
            <w:proofErr w:type="gramEnd"/>
            <w:r>
              <w:t xml:space="preserve"> vezes, ou zoom óptico de 1,2 vezes; correção efeito trapézio vertical. Bivolt automático. Acompanha: controle com pilha ou bateria, para uso a longa e curta distância, cabo de força, manual e maleta para transporte.</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6</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16</w:t>
            </w:r>
          </w:p>
        </w:tc>
        <w:tc>
          <w:tcPr>
            <w:tcW w:w="5618" w:type="dxa"/>
            <w:gridSpan w:val="2"/>
            <w:shd w:val="clear" w:color="auto" w:fill="auto"/>
            <w:vAlign w:val="bottom"/>
            <w:hideMark/>
          </w:tcPr>
          <w:p w:rsidR="00DF6C5C" w:rsidRDefault="00DF6C5C" w:rsidP="000C241B">
            <w:pPr>
              <w:jc w:val="both"/>
            </w:pPr>
            <w:r>
              <w:t xml:space="preserve">Repetidor amplificador de sinal WIFI objetivo de melhorar a cobertura sem fio em todas as redes WLAN. Fornece até 600 MBPS taxas de transmissão. Voltagem: </w:t>
            </w:r>
            <w:r>
              <w:lastRenderedPageBreak/>
              <w:t xml:space="preserve">bivolt acompanhado de manual, Interface: </w:t>
            </w:r>
            <w:proofErr w:type="gramStart"/>
            <w:r>
              <w:t>1</w:t>
            </w:r>
            <w:proofErr w:type="gramEnd"/>
            <w:r>
              <w:t xml:space="preserve"> porta ethernet (RJ45) 10/100M.</w:t>
            </w:r>
          </w:p>
        </w:tc>
        <w:tc>
          <w:tcPr>
            <w:tcW w:w="954" w:type="dxa"/>
            <w:shd w:val="clear" w:color="auto" w:fill="auto"/>
            <w:noWrap/>
            <w:vAlign w:val="center"/>
            <w:hideMark/>
          </w:tcPr>
          <w:p w:rsidR="00DF6C5C" w:rsidRDefault="00DF6C5C" w:rsidP="0039612B">
            <w:pPr>
              <w:jc w:val="center"/>
            </w:pPr>
            <w:r>
              <w:lastRenderedPageBreak/>
              <w:t>Unidade</w:t>
            </w:r>
          </w:p>
        </w:tc>
        <w:tc>
          <w:tcPr>
            <w:tcW w:w="854" w:type="dxa"/>
            <w:shd w:val="clear" w:color="auto" w:fill="auto"/>
            <w:noWrap/>
            <w:vAlign w:val="center"/>
            <w:hideMark/>
          </w:tcPr>
          <w:p w:rsidR="00DF6C5C" w:rsidRDefault="00DF6C5C" w:rsidP="0039612B">
            <w:pPr>
              <w:jc w:val="center"/>
            </w:pPr>
            <w:proofErr w:type="gramStart"/>
            <w:r>
              <w:t>5</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lastRenderedPageBreak/>
              <w:t>17</w:t>
            </w:r>
          </w:p>
        </w:tc>
        <w:tc>
          <w:tcPr>
            <w:tcW w:w="5618" w:type="dxa"/>
            <w:gridSpan w:val="2"/>
            <w:shd w:val="clear" w:color="auto" w:fill="auto"/>
            <w:vAlign w:val="bottom"/>
            <w:hideMark/>
          </w:tcPr>
          <w:p w:rsidR="00DF6C5C" w:rsidRDefault="00DF6C5C" w:rsidP="000C241B">
            <w:pPr>
              <w:jc w:val="both"/>
            </w:pPr>
            <w:r>
              <w:t xml:space="preserve">Roteador wireless 450MBPS, três (3) antenas onidirecionais destacáveis de 8DBI (RP-SMA), interface de </w:t>
            </w:r>
            <w:proofErr w:type="gramStart"/>
            <w:r>
              <w:t>4</w:t>
            </w:r>
            <w:proofErr w:type="gramEnd"/>
            <w:r>
              <w:t xml:space="preserve"> portas LAN 10/100/1000M BPS\, 1 porta WAN 10/100/1000MBPS, 1 porta USB 2.0\, frequência 2\,4 A 2\,4835 GHZ. Modelo com características e especificações iguais ou superiores ao </w:t>
            </w:r>
            <w:proofErr w:type="spellStart"/>
            <w:r>
              <w:t>Tp-Link</w:t>
            </w:r>
            <w:proofErr w:type="spellEnd"/>
            <w:r>
              <w:t xml:space="preserve"> TL-WR1043ND. Deve ter botões: botão WPS/RESET\, SWITCH WIRELESS liga/desliga e botão liga/desliga fonte de alimentação externa: 12VDC. WIRELESS de longo alcance.</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5</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18</w:t>
            </w:r>
          </w:p>
        </w:tc>
        <w:tc>
          <w:tcPr>
            <w:tcW w:w="5618" w:type="dxa"/>
            <w:gridSpan w:val="2"/>
            <w:shd w:val="clear" w:color="auto" w:fill="auto"/>
            <w:vAlign w:val="bottom"/>
            <w:hideMark/>
          </w:tcPr>
          <w:p w:rsidR="00DF6C5C" w:rsidRDefault="00DF6C5C" w:rsidP="000C241B">
            <w:pPr>
              <w:jc w:val="both"/>
            </w:pPr>
            <w:r>
              <w:t xml:space="preserve">Scanner com velocidade (Duplex / A4 / 200 DPI); 40 PPM até </w:t>
            </w:r>
            <w:proofErr w:type="gramStart"/>
            <w:r>
              <w:t>a 100 página</w:t>
            </w:r>
            <w:proofErr w:type="gramEnd"/>
            <w:r>
              <w:t xml:space="preserve"> digitalizada. Ciclo Diário: 3.000 digitalizações por dia. Capacidade do Alimentador mínima: 250 folhas. Conectividade: USB </w:t>
            </w:r>
            <w:proofErr w:type="gramStart"/>
            <w:r>
              <w:t>3.0.</w:t>
            </w:r>
            <w:proofErr w:type="gramEnd"/>
            <w:r>
              <w:t xml:space="preserve">Fonte de Luz LED Resolução Ótica 600 DPI Resolução de Saída 75 ~ 1200 DPI; Formatos de Arquivo BMP, PNG, GIF, JPEG, PDF; Fonte de Alimentação Input: 100-240 VAC, 50/60 Hz (automático); Consumo de Energia Em operação: &lt; 15 W, Modo de espera: &lt; 8 W, Economia : &lt; 2,9 W Em operação: &lt; 50 dB; Ciclo Diário Recomendado Até 3.000 folhas; Sistemas Operacionais </w:t>
            </w:r>
            <w:proofErr w:type="spellStart"/>
            <w:r>
              <w:t>Win</w:t>
            </w:r>
            <w:proofErr w:type="spellEnd"/>
            <w:r>
              <w:t xml:space="preserve"> XP / Vista / </w:t>
            </w:r>
            <w:proofErr w:type="spellStart"/>
            <w:r>
              <w:t>Win</w:t>
            </w:r>
            <w:proofErr w:type="spellEnd"/>
            <w:r>
              <w:t xml:space="preserve"> 7 / </w:t>
            </w:r>
            <w:proofErr w:type="spellStart"/>
            <w:r>
              <w:t>Win</w:t>
            </w:r>
            <w:proofErr w:type="spellEnd"/>
            <w:r>
              <w:t xml:space="preserve"> 8 / </w:t>
            </w:r>
            <w:proofErr w:type="spellStart"/>
            <w:r>
              <w:t>Win</w:t>
            </w:r>
            <w:proofErr w:type="spellEnd"/>
            <w:r>
              <w:t xml:space="preserve"> 8.1 / </w:t>
            </w:r>
            <w:proofErr w:type="spellStart"/>
            <w:r>
              <w:t>Win</w:t>
            </w:r>
            <w:proofErr w:type="spellEnd"/>
            <w:r>
              <w:t xml:space="preserve"> 10 / Linux / MAC; Digitalização de Cartões Rígidos Cartão com relevo (espessura de até 1.25 mm).</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1</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19</w:t>
            </w:r>
          </w:p>
        </w:tc>
        <w:tc>
          <w:tcPr>
            <w:tcW w:w="5618" w:type="dxa"/>
            <w:gridSpan w:val="2"/>
            <w:shd w:val="clear" w:color="auto" w:fill="auto"/>
            <w:vAlign w:val="bottom"/>
            <w:hideMark/>
          </w:tcPr>
          <w:p w:rsidR="00DF6C5C" w:rsidRDefault="00DF6C5C" w:rsidP="000C241B">
            <w:pPr>
              <w:jc w:val="both"/>
            </w:pPr>
            <w:r>
              <w:t xml:space="preserve">SMART TV 32 polegadas. Com as seguintes especificações mínimas: cor: preta, tensão: bivolt; resolução: 1366x768 pixel; WI-FI integrado; processador QUAD CORE; Tela WIDESCREEN; potência dos alto-falantes de 10 w; Conexões: </w:t>
            </w:r>
            <w:proofErr w:type="gramStart"/>
            <w:r>
              <w:t>3</w:t>
            </w:r>
            <w:proofErr w:type="gramEnd"/>
            <w:r>
              <w:t xml:space="preserve"> entradas HDMI, 2 entrada USB, 1 entrada RF para TV aberta/TV a cabo, 1 entrada AV/vídeo componente, 1 saída óptica e 1 entrada LAN RJ45; Ajustes da tela: 16:9, JUST SCAN, definir por programa, 4:3, zoom, cinema zoom 1; Modos de imagem: vivo, foto, padrão, eco, cinema, torcida, jogos, ISF </w:t>
            </w:r>
            <w:proofErr w:type="spellStart"/>
            <w:r>
              <w:t>expert</w:t>
            </w:r>
            <w:proofErr w:type="spellEnd"/>
            <w:r>
              <w:t>; Com conversor digital integrado; Taxa mínima de tela: 60hz com; Controle de ajuste de som e imagem; Som estéreo; sistema de cores: NTSC, PAL-M, PAL-N; ângulo de visão: 178 graus, tecnologia da tela LED; resolução HD. Consumo 'A' de energia. Controle remoto, manual em português, garantia de 12 meses.</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8</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t>20</w:t>
            </w:r>
          </w:p>
        </w:tc>
        <w:tc>
          <w:tcPr>
            <w:tcW w:w="5618" w:type="dxa"/>
            <w:gridSpan w:val="2"/>
            <w:shd w:val="clear" w:color="auto" w:fill="auto"/>
            <w:vAlign w:val="bottom"/>
            <w:hideMark/>
          </w:tcPr>
          <w:p w:rsidR="00DF6C5C" w:rsidRDefault="00DF6C5C" w:rsidP="000C241B">
            <w:pPr>
              <w:jc w:val="both"/>
            </w:pPr>
            <w:r>
              <w:t xml:space="preserve">Teclado, modelo ABNT-2 (com ç), USB com fio, </w:t>
            </w:r>
            <w:r>
              <w:lastRenderedPageBreak/>
              <w:t xml:space="preserve">teclado multimídia, comprimento do fio: 1,80 m, cor: preto, conector: USB, </w:t>
            </w:r>
            <w:proofErr w:type="gramStart"/>
            <w:r>
              <w:t>5</w:t>
            </w:r>
            <w:proofErr w:type="gramEnd"/>
            <w:r>
              <w:t xml:space="preserve"> teclas para atalhos multimídia, 107 teclas otimizadas, distância de movimento das teclas: 4 mm, dimensões: 474/173/22 mm (COMP/LARG/ALT), sem software a ser instalado, teclas silenciosas de perfil fino, suportes inclináveis. Garantia: </w:t>
            </w:r>
            <w:proofErr w:type="gramStart"/>
            <w:r>
              <w:t>3</w:t>
            </w:r>
            <w:proofErr w:type="gramEnd"/>
            <w:r>
              <w:t xml:space="preserve"> meses, caracteres nítidos. Compatível com: WINDOWS XP, WINDOWS VISTA, WINDOWS </w:t>
            </w:r>
            <w:proofErr w:type="gramStart"/>
            <w:r>
              <w:t>7</w:t>
            </w:r>
            <w:proofErr w:type="gramEnd"/>
            <w:r>
              <w:t>, WINDOWS 8, WINDOWS 10 E LINUX.</w:t>
            </w:r>
          </w:p>
        </w:tc>
        <w:tc>
          <w:tcPr>
            <w:tcW w:w="954" w:type="dxa"/>
            <w:shd w:val="clear" w:color="auto" w:fill="auto"/>
            <w:noWrap/>
            <w:vAlign w:val="center"/>
            <w:hideMark/>
          </w:tcPr>
          <w:p w:rsidR="00DF6C5C" w:rsidRDefault="00DF6C5C" w:rsidP="0039612B">
            <w:pPr>
              <w:jc w:val="center"/>
            </w:pPr>
            <w:r>
              <w:lastRenderedPageBreak/>
              <w:t>Unidade</w:t>
            </w:r>
          </w:p>
        </w:tc>
        <w:tc>
          <w:tcPr>
            <w:tcW w:w="854" w:type="dxa"/>
            <w:shd w:val="clear" w:color="auto" w:fill="auto"/>
            <w:noWrap/>
            <w:vAlign w:val="center"/>
            <w:hideMark/>
          </w:tcPr>
          <w:p w:rsidR="00DF6C5C" w:rsidRDefault="00DF6C5C" w:rsidP="0039612B">
            <w:pPr>
              <w:jc w:val="center"/>
            </w:pPr>
            <w:r>
              <w:t>10</w:t>
            </w:r>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620" w:type="dxa"/>
            <w:shd w:val="clear" w:color="auto" w:fill="auto"/>
            <w:noWrap/>
            <w:vAlign w:val="center"/>
            <w:hideMark/>
          </w:tcPr>
          <w:p w:rsidR="00DF6C5C" w:rsidRDefault="00DF6C5C" w:rsidP="0039612B">
            <w:pPr>
              <w:jc w:val="center"/>
            </w:pPr>
            <w:r>
              <w:lastRenderedPageBreak/>
              <w:t>21</w:t>
            </w:r>
          </w:p>
        </w:tc>
        <w:tc>
          <w:tcPr>
            <w:tcW w:w="5618" w:type="dxa"/>
            <w:gridSpan w:val="2"/>
            <w:shd w:val="clear" w:color="auto" w:fill="auto"/>
            <w:vAlign w:val="bottom"/>
            <w:hideMark/>
          </w:tcPr>
          <w:p w:rsidR="00DF6C5C" w:rsidRDefault="00DF6C5C" w:rsidP="000C241B">
            <w:pPr>
              <w:jc w:val="both"/>
            </w:pPr>
            <w:r>
              <w:t>Tela de projeção retrátil de acionamento manual, com 1,80</w:t>
            </w:r>
            <w:proofErr w:type="gramStart"/>
            <w:r>
              <w:t>x1,</w:t>
            </w:r>
            <w:proofErr w:type="gramEnd"/>
            <w:r>
              <w:t>80m, superfície branca, enrolamento automático com sistema multiponto, que possibilita o ajuste da tela em várias posições, com ganho de brilho entre 1,1 a 1,5 vezes, estojo de aço de carbono, acabamento do estojo em pintura eletrostática resistente a riscos e corrosão e barra de acabamento inferior, suporte para fixação na parede ou no teto.</w:t>
            </w:r>
          </w:p>
        </w:tc>
        <w:tc>
          <w:tcPr>
            <w:tcW w:w="954" w:type="dxa"/>
            <w:shd w:val="clear" w:color="auto" w:fill="auto"/>
            <w:noWrap/>
            <w:vAlign w:val="center"/>
            <w:hideMark/>
          </w:tcPr>
          <w:p w:rsidR="00DF6C5C" w:rsidRDefault="00DF6C5C" w:rsidP="0039612B">
            <w:pPr>
              <w:jc w:val="center"/>
            </w:pPr>
            <w:r>
              <w:t>Unidade</w:t>
            </w:r>
          </w:p>
        </w:tc>
        <w:tc>
          <w:tcPr>
            <w:tcW w:w="854" w:type="dxa"/>
            <w:shd w:val="clear" w:color="auto" w:fill="auto"/>
            <w:noWrap/>
            <w:vAlign w:val="center"/>
            <w:hideMark/>
          </w:tcPr>
          <w:p w:rsidR="00DF6C5C" w:rsidRDefault="00DF6C5C" w:rsidP="0039612B">
            <w:pPr>
              <w:jc w:val="center"/>
            </w:pPr>
            <w:proofErr w:type="gramStart"/>
            <w:r>
              <w:t>6</w:t>
            </w:r>
            <w:proofErr w:type="gramEnd"/>
          </w:p>
        </w:tc>
        <w:tc>
          <w:tcPr>
            <w:tcW w:w="820" w:type="dxa"/>
          </w:tcPr>
          <w:p w:rsidR="00DF6C5C" w:rsidRDefault="00DF6C5C" w:rsidP="0039612B">
            <w:pPr>
              <w:jc w:val="center"/>
            </w:pPr>
          </w:p>
        </w:tc>
        <w:tc>
          <w:tcPr>
            <w:tcW w:w="654" w:type="dxa"/>
            <w:shd w:val="clear" w:color="auto" w:fill="auto"/>
            <w:noWrap/>
            <w:vAlign w:val="center"/>
          </w:tcPr>
          <w:p w:rsidR="00DF6C5C" w:rsidRDefault="00DF6C5C" w:rsidP="0039612B">
            <w:pPr>
              <w:jc w:val="center"/>
            </w:pPr>
          </w:p>
        </w:tc>
        <w:tc>
          <w:tcPr>
            <w:tcW w:w="687" w:type="dxa"/>
            <w:shd w:val="clear" w:color="auto" w:fill="auto"/>
            <w:noWrap/>
            <w:vAlign w:val="center"/>
          </w:tcPr>
          <w:p w:rsidR="00DF6C5C" w:rsidRDefault="00DF6C5C" w:rsidP="0039612B">
            <w:pPr>
              <w:jc w:val="center"/>
            </w:pPr>
          </w:p>
        </w:tc>
      </w:tr>
      <w:tr w:rsidR="00DF6C5C" w:rsidTr="00DF6C5C">
        <w:trPr>
          <w:trHeight w:val="20"/>
        </w:trPr>
        <w:tc>
          <w:tcPr>
            <w:tcW w:w="1235" w:type="dxa"/>
            <w:gridSpan w:val="2"/>
          </w:tcPr>
          <w:p w:rsidR="00DF6C5C" w:rsidRDefault="00DF6C5C" w:rsidP="000C241B">
            <w:pPr>
              <w:jc w:val="both"/>
              <w:rPr>
                <w:b/>
                <w:bCs/>
              </w:rPr>
            </w:pPr>
          </w:p>
        </w:tc>
        <w:tc>
          <w:tcPr>
            <w:tcW w:w="8285" w:type="dxa"/>
            <w:gridSpan w:val="5"/>
            <w:shd w:val="clear" w:color="auto" w:fill="auto"/>
            <w:noWrap/>
            <w:vAlign w:val="bottom"/>
            <w:hideMark/>
          </w:tcPr>
          <w:p w:rsidR="00DF6C5C" w:rsidRDefault="00DF6C5C" w:rsidP="000C241B">
            <w:pPr>
              <w:jc w:val="both"/>
              <w:rPr>
                <w:b/>
                <w:bCs/>
              </w:rPr>
            </w:pPr>
            <w:r>
              <w:rPr>
                <w:b/>
                <w:bCs/>
              </w:rPr>
              <w:t>Valor Total</w:t>
            </w:r>
          </w:p>
        </w:tc>
        <w:tc>
          <w:tcPr>
            <w:tcW w:w="687" w:type="dxa"/>
            <w:shd w:val="clear" w:color="auto" w:fill="auto"/>
            <w:noWrap/>
            <w:vAlign w:val="bottom"/>
            <w:hideMark/>
          </w:tcPr>
          <w:p w:rsidR="00DF6C5C" w:rsidRDefault="00DF6C5C" w:rsidP="0039612B">
            <w:pPr>
              <w:jc w:val="right"/>
              <w:rPr>
                <w:b/>
                <w:bCs/>
              </w:rPr>
            </w:pPr>
          </w:p>
        </w:tc>
      </w:tr>
    </w:tbl>
    <w:p w:rsidR="007656A5" w:rsidRPr="007656A5" w:rsidRDefault="007656A5" w:rsidP="00DB14BF">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7656A5"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7656A5" w:rsidRDefault="007656A5" w:rsidP="00C819C2">
            <w:pPr>
              <w:widowControl w:val="0"/>
              <w:autoSpaceDE w:val="0"/>
              <w:autoSpaceDN w:val="0"/>
              <w:ind w:right="-1"/>
              <w:jc w:val="center"/>
              <w:rPr>
                <w:rFonts w:eastAsia="Arial"/>
                <w:b/>
                <w:bCs/>
                <w:lang w:val="pt-PT" w:eastAsia="pt-PT" w:bidi="pt-PT"/>
              </w:rPr>
            </w:pPr>
            <w:r w:rsidRPr="007656A5">
              <w:rPr>
                <w:rFonts w:eastAsia="Calibri"/>
                <w:b/>
                <w:bCs/>
                <w:lang w:eastAsia="en-US"/>
              </w:rPr>
              <w:t>VALIDADE DA PROPOSTA</w:t>
            </w:r>
          </w:p>
        </w:tc>
      </w:tr>
      <w:tr w:rsidR="007656A5" w:rsidRPr="007656A5"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proofErr w:type="gramStart"/>
            <w:r w:rsidRPr="007656A5">
              <w:rPr>
                <w:rFonts w:eastAsia="Calibri"/>
                <w:lang w:eastAsia="en-US"/>
              </w:rPr>
              <w:t>Local:</w:t>
            </w:r>
            <w:proofErr w:type="gramEnd"/>
            <w:r w:rsidR="00C52F4E"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C52F4E" w:rsidRPr="007656A5">
              <w:rPr>
                <w:rFonts w:eastAsia="Calibri"/>
                <w:lang w:eastAsia="en-US"/>
              </w:rPr>
            </w:r>
            <w:r w:rsidR="00C52F4E"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C52F4E"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 xml:space="preserve">Data: </w:t>
            </w:r>
            <w:bookmarkStart w:id="4" w:name="Texto13"/>
            <w:r w:rsidR="00C52F4E"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C52F4E" w:rsidRPr="007656A5">
              <w:rPr>
                <w:rFonts w:eastAsia="Calibri"/>
                <w:lang w:eastAsia="en-US"/>
              </w:rPr>
            </w:r>
            <w:r w:rsidR="00C52F4E"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C52F4E" w:rsidRPr="007656A5">
              <w:rPr>
                <w:rFonts w:eastAsia="Calibri"/>
                <w:lang w:eastAsia="en-US"/>
              </w:rPr>
              <w:fldChar w:fldCharType="end"/>
            </w:r>
            <w:bookmarkEnd w:id="4"/>
          </w:p>
        </w:tc>
      </w:tr>
    </w:tbl>
    <w:p w:rsidR="007656A5" w:rsidRDefault="007656A5" w:rsidP="00DB14BF">
      <w:pPr>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7656A5" w:rsidRDefault="00DB14BF" w:rsidP="00DB14BF">
      <w:pPr>
        <w:spacing w:before="240" w:after="240" w:line="276" w:lineRule="auto"/>
        <w:ind w:right="-1"/>
        <w:jc w:val="both"/>
        <w:rPr>
          <w:rFonts w:eastAsia="Calibri"/>
          <w:lang w:eastAsia="en-US"/>
        </w:rPr>
      </w:pPr>
    </w:p>
    <w:p w:rsidR="007656A5" w:rsidRPr="007656A5" w:rsidRDefault="007656A5" w:rsidP="007656A5">
      <w:pPr>
        <w:spacing w:line="276" w:lineRule="auto"/>
        <w:ind w:right="-1"/>
        <w:jc w:val="center"/>
        <w:rPr>
          <w:rFonts w:eastAsia="Calibri"/>
          <w:b/>
          <w:lang w:eastAsia="en-US"/>
        </w:rPr>
      </w:pPr>
      <w:r w:rsidRPr="007656A5">
        <w:rPr>
          <w:rFonts w:eastAsia="Calibri"/>
          <w:b/>
          <w:lang w:eastAsia="en-US"/>
        </w:rPr>
        <w:t>________________________________________</w:t>
      </w:r>
    </w:p>
    <w:p w:rsidR="007656A5" w:rsidRPr="007656A5" w:rsidRDefault="007656A5" w:rsidP="007656A5">
      <w:pPr>
        <w:spacing w:line="276" w:lineRule="auto"/>
        <w:ind w:right="-1"/>
        <w:jc w:val="center"/>
        <w:rPr>
          <w:rFonts w:eastAsia="Calibri"/>
          <w:b/>
          <w:lang w:eastAsia="en-US"/>
        </w:rPr>
      </w:pPr>
      <w:r w:rsidRPr="007656A5">
        <w:rPr>
          <w:rFonts w:eastAsia="Calibri"/>
          <w:b/>
          <w:lang w:eastAsia="en-US"/>
        </w:rPr>
        <w:t>ASSINATURA E CARIMBO CNPJ</w:t>
      </w: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Default="00DB14BF" w:rsidP="00DF6C5C">
      <w:pPr>
        <w:rPr>
          <w:rFonts w:eastAsia="Arial"/>
        </w:rPr>
      </w:pPr>
    </w:p>
    <w:p w:rsidR="000C241B" w:rsidRPr="00DF6C5C" w:rsidRDefault="000C241B"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B14BF" w:rsidRPr="00DF6C5C" w:rsidRDefault="00DB14BF" w:rsidP="00DF6C5C">
      <w:pPr>
        <w:rPr>
          <w:rFonts w:eastAsia="Arial"/>
        </w:rPr>
      </w:pPr>
    </w:p>
    <w:p w:rsidR="00DB14BF" w:rsidRPr="007656A5"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lastRenderedPageBreak/>
        <w:t xml:space="preserve">ANEXO III </w:t>
      </w:r>
    </w:p>
    <w:p w:rsidR="00DB14BF" w:rsidRPr="007656A5"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 xml:space="preserve">PROCESSO LICITATÓRIO Nº </w:t>
      </w:r>
      <w:r w:rsidR="00DF6C5C">
        <w:rPr>
          <w:rFonts w:eastAsia="Calibri"/>
          <w:b/>
          <w:lang w:eastAsia="en-US"/>
        </w:rPr>
        <w:t>29</w:t>
      </w:r>
      <w:r w:rsidRPr="00DB14BF">
        <w:rPr>
          <w:rFonts w:eastAsia="Calibri"/>
          <w:b/>
          <w:lang w:eastAsia="en-US"/>
        </w:rPr>
        <w:t xml:space="preserve">/2020 PREGÃO ELETRÔNICO Nº </w:t>
      </w:r>
      <w:r w:rsidR="00DF6C5C">
        <w:rPr>
          <w:rFonts w:eastAsia="Calibri"/>
          <w:b/>
          <w:lang w:eastAsia="en-US"/>
        </w:rPr>
        <w:t>03</w:t>
      </w:r>
      <w:r w:rsidRPr="00DB14BF">
        <w:rPr>
          <w:rFonts w:eastAsia="Calibri"/>
          <w:b/>
          <w:lang w:eastAsia="en-US"/>
        </w:rPr>
        <w:t>/2020</w:t>
      </w:r>
    </w:p>
    <w:p w:rsidR="00DB14BF" w:rsidRPr="007656A5" w:rsidRDefault="00DB14BF" w:rsidP="00DB14BF">
      <w:pPr>
        <w:tabs>
          <w:tab w:val="left" w:pos="-3402"/>
        </w:tabs>
        <w:spacing w:after="200" w:line="276" w:lineRule="auto"/>
        <w:ind w:right="7"/>
        <w:jc w:val="both"/>
        <w:rPr>
          <w:lang/>
        </w:rPr>
      </w:pPr>
      <w:r w:rsidRPr="007656A5">
        <w:rPr>
          <w:lang/>
        </w:rPr>
        <w:t xml:space="preserve">__________________________, inscrita no CNPJ sob o nº ______________________, </w:t>
      </w:r>
      <w:r w:rsidRPr="007656A5">
        <w:rPr>
          <w:lang/>
        </w:rPr>
        <w:tab/>
        <w:t>por intermédio</w:t>
      </w:r>
      <w:r w:rsidRPr="007656A5">
        <w:rPr>
          <w:lang/>
        </w:rPr>
        <w:tab/>
        <w:t>de seu representante legal, Sr.(a) _________________________, portador do Documento de Identidade</w:t>
      </w:r>
      <w:r w:rsidRPr="007656A5">
        <w:rPr>
          <w:spacing w:val="19"/>
          <w:lang/>
        </w:rPr>
        <w:t xml:space="preserve"> </w:t>
      </w:r>
      <w:r w:rsidRPr="007656A5">
        <w:rPr>
          <w:lang/>
        </w:rPr>
        <w:t>nº _________________ e inscrito no CPF sob o</w:t>
      </w:r>
      <w:r w:rsidRPr="007656A5">
        <w:rPr>
          <w:spacing w:val="22"/>
          <w:lang/>
        </w:rPr>
        <w:t xml:space="preserve"> </w:t>
      </w:r>
      <w:r w:rsidRPr="007656A5">
        <w:rPr>
          <w:lang/>
        </w:rPr>
        <w:t>nº ____________________</w:t>
      </w:r>
      <w:r w:rsidRPr="007656A5">
        <w:rPr>
          <w:spacing w:val="-16"/>
          <w:lang/>
        </w:rPr>
        <w:t xml:space="preserve">, </w:t>
      </w:r>
      <w:r w:rsidRPr="007656A5">
        <w:rPr>
          <w:lang/>
        </w:rPr>
        <w:t xml:space="preserve">DECLARA, sob as penas da lei, em cumprimento ao disposto no art. 7º, XXXIII, </w:t>
      </w:r>
      <w:r w:rsidRPr="007656A5">
        <w:rPr>
          <w:spacing w:val="-3"/>
          <w:lang/>
        </w:rPr>
        <w:t xml:space="preserve">da </w:t>
      </w:r>
      <w:r w:rsidRPr="007656A5">
        <w:rPr>
          <w:lang/>
        </w:rPr>
        <w:t>Constituição da República, que não emprega menor de dezoito anos em trabalho noturno, perigoso ou insalubre e não emprega menor de dezesseis</w:t>
      </w:r>
      <w:r w:rsidRPr="007656A5">
        <w:rPr>
          <w:spacing w:val="-14"/>
          <w:lang/>
        </w:rPr>
        <w:t xml:space="preserve"> </w:t>
      </w:r>
      <w:r w:rsidRPr="007656A5">
        <w:rPr>
          <w:lang/>
        </w:rPr>
        <w:t>anos.</w:t>
      </w:r>
    </w:p>
    <w:p w:rsidR="00DB14BF" w:rsidRPr="007656A5" w:rsidRDefault="00DB14BF" w:rsidP="00DB14BF">
      <w:pPr>
        <w:spacing w:after="200" w:line="276" w:lineRule="auto"/>
        <w:ind w:right="7"/>
        <w:jc w:val="both"/>
        <w:rPr>
          <w:lang/>
        </w:rPr>
      </w:pPr>
      <w:r w:rsidRPr="007656A5">
        <w:rPr>
          <w:lang/>
        </w:rPr>
        <w:t>(___) Ressalva: emprega menor, a partir de quatorze anos, na condição de aprendiz.</w:t>
      </w:r>
    </w:p>
    <w:p w:rsidR="00DB14BF" w:rsidRPr="007656A5" w:rsidRDefault="00DB14BF" w:rsidP="00DB14BF">
      <w:pPr>
        <w:spacing w:after="200" w:line="276" w:lineRule="auto"/>
        <w:ind w:right="7"/>
        <w:jc w:val="both"/>
        <w:rPr>
          <w:rFonts w:eastAsia="Calibri"/>
          <w:i/>
          <w:lang w:eastAsia="en-US"/>
        </w:rPr>
      </w:pPr>
      <w:r w:rsidRPr="007656A5">
        <w:rPr>
          <w:rFonts w:eastAsia="Calibri"/>
          <w:i/>
          <w:lang w:eastAsia="en-US"/>
        </w:rPr>
        <w:t>(Observação: em caso afirmativo, assinalar a ressalva acima</w:t>
      </w:r>
      <w:proofErr w:type="gramStart"/>
      <w:r w:rsidRPr="007656A5">
        <w:rPr>
          <w:rFonts w:eastAsia="Calibri"/>
          <w:i/>
          <w:lang w:eastAsia="en-US"/>
        </w:rPr>
        <w:t>)</w:t>
      </w:r>
      <w:proofErr w:type="gramEnd"/>
    </w:p>
    <w:p w:rsidR="00DB14BF" w:rsidRPr="007656A5" w:rsidRDefault="00DB14BF" w:rsidP="00DB14BF">
      <w:pPr>
        <w:spacing w:after="200" w:line="276" w:lineRule="auto"/>
        <w:ind w:right="7"/>
        <w:jc w:val="both"/>
        <w:rPr>
          <w:i/>
          <w:lang/>
        </w:rPr>
      </w:pPr>
    </w:p>
    <w:p w:rsidR="00DB14BF" w:rsidRPr="007656A5" w:rsidRDefault="00DB14BF" w:rsidP="00DB14BF">
      <w:pPr>
        <w:tabs>
          <w:tab w:val="left" w:pos="3928"/>
          <w:tab w:val="left" w:pos="4597"/>
          <w:tab w:val="left" w:pos="6798"/>
        </w:tabs>
        <w:spacing w:after="200" w:line="276" w:lineRule="auto"/>
        <w:ind w:right="7"/>
        <w:jc w:val="both"/>
        <w:rPr>
          <w:lang/>
        </w:rPr>
      </w:pPr>
      <w:r w:rsidRPr="007656A5">
        <w:rPr>
          <w:lang/>
        </w:rPr>
        <w:t>______________________, __ de _______________ de</w:t>
      </w:r>
      <w:r w:rsidRPr="007656A5">
        <w:rPr>
          <w:spacing w:val="2"/>
          <w:lang/>
        </w:rPr>
        <w:t xml:space="preserve"> </w:t>
      </w:r>
      <w:r w:rsidRPr="007656A5">
        <w:rPr>
          <w:lang/>
        </w:rPr>
        <w:t>2020.</w:t>
      </w:r>
    </w:p>
    <w:p w:rsidR="00DB14BF" w:rsidRPr="007656A5" w:rsidRDefault="00DB14BF" w:rsidP="00DB14BF">
      <w:pPr>
        <w:spacing w:after="200" w:line="276" w:lineRule="auto"/>
        <w:ind w:right="7"/>
        <w:jc w:val="both"/>
        <w:rPr>
          <w:lang/>
        </w:rPr>
      </w:pPr>
    </w:p>
    <w:p w:rsidR="00DB14BF" w:rsidRPr="007656A5" w:rsidRDefault="00DB14BF" w:rsidP="00DB14BF">
      <w:pPr>
        <w:tabs>
          <w:tab w:val="left" w:pos="7668"/>
        </w:tabs>
        <w:spacing w:after="200" w:line="276" w:lineRule="auto"/>
        <w:ind w:right="7"/>
        <w:jc w:val="both"/>
        <w:rPr>
          <w:lang/>
        </w:rPr>
      </w:pPr>
      <w:r w:rsidRPr="007656A5">
        <w:rPr>
          <w:lang/>
        </w:rPr>
        <w:t>Assinatura (representante</w:t>
      </w:r>
      <w:r w:rsidRPr="007656A5">
        <w:rPr>
          <w:spacing w:val="-11"/>
          <w:lang/>
        </w:rPr>
        <w:t xml:space="preserve"> </w:t>
      </w:r>
      <w:r w:rsidRPr="007656A5">
        <w:rPr>
          <w:lang/>
        </w:rPr>
        <w:t>legal):</w:t>
      </w:r>
      <w:r w:rsidRPr="007656A5">
        <w:rPr>
          <w:spacing w:val="2"/>
          <w:lang/>
        </w:rPr>
        <w:t xml:space="preserve"> </w:t>
      </w:r>
      <w:r w:rsidRPr="007656A5">
        <w:rPr>
          <w:u w:val="single"/>
          <w:lang/>
        </w:rPr>
        <w:tab/>
      </w:r>
    </w:p>
    <w:p w:rsidR="00DB14BF" w:rsidRPr="007656A5" w:rsidRDefault="00DB14BF" w:rsidP="00DB14BF">
      <w:pPr>
        <w:spacing w:after="200" w:line="276" w:lineRule="auto"/>
        <w:ind w:right="7"/>
        <w:jc w:val="both"/>
        <w:rPr>
          <w:lang/>
        </w:rPr>
      </w:pPr>
    </w:p>
    <w:p w:rsidR="00DB14BF" w:rsidRPr="007656A5" w:rsidRDefault="00DB14BF" w:rsidP="00DB14BF">
      <w:pPr>
        <w:tabs>
          <w:tab w:val="left" w:pos="7705"/>
        </w:tabs>
        <w:spacing w:after="200" w:line="276" w:lineRule="auto"/>
        <w:ind w:right="7"/>
        <w:jc w:val="both"/>
        <w:rPr>
          <w:lang/>
        </w:rPr>
        <w:sectPr w:rsidR="00DB14BF" w:rsidRPr="007656A5" w:rsidSect="007656A5">
          <w:headerReference w:type="default" r:id="rId14"/>
          <w:footerReference w:type="default" r:id="rId15"/>
          <w:type w:val="continuous"/>
          <w:pgSz w:w="11910" w:h="16840"/>
          <w:pgMar w:top="1852" w:right="1134" w:bottom="1418" w:left="1134" w:header="850" w:footer="850" w:gutter="0"/>
          <w:cols w:space="720"/>
          <w:docGrid w:linePitch="326"/>
        </w:sectPr>
      </w:pPr>
      <w:r w:rsidRPr="007656A5">
        <w:rPr>
          <w:lang/>
        </w:rPr>
        <w:t>Qualificação:</w:t>
      </w:r>
      <w:r w:rsidRPr="007656A5">
        <w:rPr>
          <w:spacing w:val="-1"/>
          <w:lang/>
        </w:rPr>
        <w:t xml:space="preserve"> </w:t>
      </w:r>
      <w:r w:rsidRPr="007656A5">
        <w:rPr>
          <w:u w:val="single"/>
          <w:lang/>
        </w:rPr>
        <w:tab/>
      </w:r>
    </w:p>
    <w:p w:rsidR="00DB14BF" w:rsidRPr="00DB14BF" w:rsidRDefault="00DB14BF" w:rsidP="00DB14BF">
      <w:pPr>
        <w:widowControl w:val="0"/>
        <w:autoSpaceDE w:val="0"/>
        <w:autoSpaceDN w:val="0"/>
        <w:spacing w:line="276" w:lineRule="auto"/>
        <w:ind w:right="7"/>
        <w:outlineLvl w:val="1"/>
        <w:rPr>
          <w:rFonts w:eastAsia="Arial"/>
          <w:b/>
          <w:bCs/>
          <w:lang w:val="pt-PT" w:eastAsia="pt-PT" w:bidi="pt-PT"/>
        </w:rPr>
        <w:sectPr w:rsidR="00DB14BF" w:rsidRPr="00DB14BF" w:rsidSect="007656A5">
          <w:headerReference w:type="default" r:id="rId16"/>
          <w:footerReference w:type="default" r:id="rId17"/>
          <w:type w:val="continuous"/>
          <w:pgSz w:w="11910" w:h="16840"/>
          <w:pgMar w:top="1852" w:right="1134" w:bottom="1418" w:left="1134" w:header="850" w:footer="850" w:gutter="0"/>
          <w:cols w:space="720"/>
          <w:docGrid w:linePitch="326"/>
        </w:sectPr>
      </w:pPr>
    </w:p>
    <w:p w:rsidR="00DB14BF" w:rsidRDefault="00DB14BF" w:rsidP="00DB14BF">
      <w:pPr>
        <w:tabs>
          <w:tab w:val="left" w:pos="1089"/>
        </w:tabs>
        <w:spacing w:line="276" w:lineRule="auto"/>
        <w:ind w:right="7"/>
        <w:jc w:val="center"/>
        <w:rPr>
          <w:rFonts w:eastAsia="Calibri"/>
          <w:b/>
          <w:lang w:eastAsia="en-US"/>
        </w:rPr>
      </w:pPr>
    </w:p>
    <w:p w:rsidR="00DB14BF" w:rsidRDefault="00DB14BF" w:rsidP="00DB14BF">
      <w:pPr>
        <w:tabs>
          <w:tab w:val="left" w:pos="1089"/>
        </w:tabs>
        <w:spacing w:line="276" w:lineRule="auto"/>
        <w:ind w:right="7"/>
        <w:jc w:val="center"/>
        <w:rPr>
          <w:rFonts w:eastAsia="Calibri"/>
          <w:b/>
          <w:lang w:eastAsia="en-US"/>
        </w:rPr>
      </w:pPr>
    </w:p>
    <w:p w:rsidR="007656A5" w:rsidRPr="00DB14BF" w:rsidRDefault="007656A5" w:rsidP="00DB14BF">
      <w:pPr>
        <w:tabs>
          <w:tab w:val="left" w:pos="1089"/>
        </w:tabs>
        <w:spacing w:line="276" w:lineRule="auto"/>
        <w:ind w:right="7"/>
        <w:jc w:val="center"/>
        <w:rPr>
          <w:rFonts w:eastAsia="Calibri"/>
          <w:b/>
          <w:lang w:eastAsia="en-US"/>
        </w:rPr>
      </w:pPr>
      <w:r w:rsidRPr="00DB14BF">
        <w:rPr>
          <w:rFonts w:eastAsia="Calibri"/>
          <w:b/>
          <w:lang w:eastAsia="en-US"/>
        </w:rPr>
        <w:t>ANEXO IV</w:t>
      </w:r>
    </w:p>
    <w:p w:rsidR="007656A5" w:rsidRPr="00DB14BF" w:rsidRDefault="007656A5" w:rsidP="00DB14BF">
      <w:pPr>
        <w:tabs>
          <w:tab w:val="left" w:pos="1089"/>
        </w:tabs>
        <w:spacing w:line="276"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PROCESSO LICITATÓRIO Nº 2</w:t>
      </w:r>
      <w:r w:rsidR="00DF6C5C">
        <w:rPr>
          <w:rFonts w:eastAsia="Calibri"/>
          <w:b/>
          <w:lang w:eastAsia="en-US"/>
        </w:rPr>
        <w:t>9</w:t>
      </w:r>
      <w:r w:rsidRPr="00DB14BF">
        <w:rPr>
          <w:rFonts w:eastAsia="Calibri"/>
          <w:b/>
          <w:lang w:eastAsia="en-US"/>
        </w:rPr>
        <w:t xml:space="preserve">/2020 PREGÃO ELETRÔNICO Nº </w:t>
      </w:r>
      <w:r w:rsidR="00DF6C5C">
        <w:rPr>
          <w:rFonts w:eastAsia="Calibri"/>
          <w:b/>
          <w:lang w:eastAsia="en-US"/>
        </w:rPr>
        <w:t>03</w:t>
      </w:r>
      <w:r w:rsidRPr="00DB14BF">
        <w:rPr>
          <w:rFonts w:eastAsia="Calibri"/>
          <w:b/>
          <w:lang w:eastAsia="en-US"/>
        </w:rPr>
        <w:t>/2020</w:t>
      </w:r>
    </w:p>
    <w:p w:rsidR="00DB14BF" w:rsidRPr="00DB14BF" w:rsidRDefault="00DB14BF" w:rsidP="00DB14BF">
      <w:pPr>
        <w:tabs>
          <w:tab w:val="left" w:pos="1089"/>
        </w:tabs>
        <w:spacing w:after="200" w:line="276" w:lineRule="auto"/>
        <w:ind w:right="7"/>
        <w:jc w:val="center"/>
        <w:rPr>
          <w:rFonts w:eastAsia="Calibri"/>
          <w:b/>
          <w:u w:val="thick"/>
          <w:lang w:eastAsia="en-US"/>
        </w:rPr>
      </w:pPr>
    </w:p>
    <w:p w:rsidR="007656A5" w:rsidRPr="007656A5" w:rsidRDefault="007656A5" w:rsidP="007656A5">
      <w:pPr>
        <w:tabs>
          <w:tab w:val="left" w:pos="3859"/>
          <w:tab w:val="left" w:pos="6974"/>
        </w:tabs>
        <w:spacing w:after="200" w:line="276" w:lineRule="auto"/>
        <w:ind w:right="851"/>
        <w:jc w:val="both"/>
        <w:rPr>
          <w:bCs/>
          <w:lang/>
        </w:rPr>
      </w:pPr>
      <w:r w:rsidRPr="007656A5">
        <w:rPr>
          <w:bCs/>
          <w:lang/>
        </w:rPr>
        <w:t>A</w:t>
      </w:r>
      <w:r w:rsidRPr="007656A5">
        <w:rPr>
          <w:bCs/>
          <w:spacing w:val="10"/>
          <w:lang/>
        </w:rPr>
        <w:t xml:space="preserve"> </w:t>
      </w:r>
      <w:r w:rsidRPr="007656A5">
        <w:rPr>
          <w:bCs/>
          <w:lang/>
        </w:rPr>
        <w:t>empresa ______________________, inscrita no CNPJ sob o nº ___________________, por intermédio de seu representante legal, Sr.(a) _________________________ portador do Documento de Identidade</w:t>
      </w:r>
      <w:r w:rsidRPr="007656A5">
        <w:rPr>
          <w:bCs/>
          <w:spacing w:val="60"/>
          <w:lang/>
        </w:rPr>
        <w:t xml:space="preserve"> </w:t>
      </w:r>
      <w:r w:rsidRPr="007656A5">
        <w:rPr>
          <w:bCs/>
          <w:lang/>
        </w:rPr>
        <w:t>nº _____________________, inscrito no CPF sob</w:t>
      </w:r>
      <w:r w:rsidRPr="007656A5">
        <w:rPr>
          <w:bCs/>
          <w:spacing w:val="24"/>
          <w:lang/>
        </w:rPr>
        <w:t xml:space="preserve"> </w:t>
      </w:r>
      <w:r w:rsidRPr="007656A5">
        <w:rPr>
          <w:bCs/>
          <w:lang/>
        </w:rPr>
        <w:t>o</w:t>
      </w:r>
      <w:r w:rsidRPr="007656A5">
        <w:rPr>
          <w:bCs/>
          <w:spacing w:val="5"/>
          <w:lang/>
        </w:rPr>
        <w:t xml:space="preserve"> </w:t>
      </w:r>
      <w:r w:rsidRPr="007656A5">
        <w:rPr>
          <w:bCs/>
          <w:lang/>
        </w:rPr>
        <w:t xml:space="preserve">nº </w:t>
      </w:r>
      <w:r w:rsidRPr="007656A5">
        <w:rPr>
          <w:bCs/>
          <w:u w:val="single"/>
          <w:lang/>
        </w:rPr>
        <w:tab/>
      </w:r>
      <w:r w:rsidRPr="007656A5">
        <w:rPr>
          <w:bCs/>
          <w:lang/>
        </w:rPr>
        <w:t xml:space="preserve">, DECLARA, sob </w:t>
      </w:r>
      <w:r w:rsidRPr="007656A5">
        <w:rPr>
          <w:bCs/>
          <w:spacing w:val="-7"/>
          <w:lang/>
        </w:rPr>
        <w:t xml:space="preserve">as </w:t>
      </w:r>
      <w:r w:rsidRPr="007656A5">
        <w:rPr>
          <w:bCs/>
          <w:lang/>
        </w:rPr>
        <w:t xml:space="preserve">penas da Lei, que não está sujeita a quaisquer dos impedimentos do § 4º do art. 3º da Lei Complementar n.º 123/2006, estando apta a usufruir do tratamento favorecido estabelecido nos </w:t>
      </w:r>
      <w:proofErr w:type="spellStart"/>
      <w:r w:rsidRPr="007656A5">
        <w:rPr>
          <w:bCs/>
          <w:lang/>
        </w:rPr>
        <w:t>arts</w:t>
      </w:r>
      <w:proofErr w:type="spellEnd"/>
      <w:r w:rsidRPr="007656A5">
        <w:rPr>
          <w:bCs/>
          <w:lang/>
        </w:rPr>
        <w:t>. 42 a 49 da citada lei e que cumpre os requisitos legais para qualificação</w:t>
      </w:r>
      <w:r w:rsidRPr="007656A5">
        <w:rPr>
          <w:bCs/>
          <w:spacing w:val="-25"/>
          <w:lang/>
        </w:rPr>
        <w:t xml:space="preserve"> </w:t>
      </w:r>
      <w:r w:rsidRPr="007656A5">
        <w:rPr>
          <w:bCs/>
          <w:lang/>
        </w:rPr>
        <w:t>como:</w:t>
      </w:r>
    </w:p>
    <w:p w:rsidR="007656A5" w:rsidRPr="007656A5" w:rsidRDefault="007656A5" w:rsidP="007656A5">
      <w:pPr>
        <w:spacing w:after="200" w:line="276" w:lineRule="auto"/>
        <w:ind w:right="851"/>
        <w:jc w:val="both"/>
        <w:rPr>
          <w:bCs/>
          <w:lang/>
        </w:rPr>
      </w:pPr>
      <w:r w:rsidRPr="007656A5">
        <w:rPr>
          <w:bCs/>
          <w:lang/>
        </w:rPr>
        <w:t>(     ) Microempresa, ME ou ( ) Empresa de Pequeno Porte, EPP, definida no art. 3º da Lei Complementar n.º 123/2006.</w:t>
      </w:r>
    </w:p>
    <w:p w:rsidR="007656A5" w:rsidRPr="007656A5" w:rsidRDefault="007656A5" w:rsidP="007656A5">
      <w:pPr>
        <w:tabs>
          <w:tab w:val="left" w:pos="637"/>
        </w:tabs>
        <w:spacing w:after="200" w:line="276" w:lineRule="auto"/>
        <w:ind w:right="851"/>
        <w:jc w:val="both"/>
        <w:rPr>
          <w:bCs/>
          <w:lang/>
        </w:rPr>
      </w:pPr>
      <w:r w:rsidRPr="007656A5">
        <w:rPr>
          <w:bCs/>
          <w:lang/>
        </w:rPr>
        <w:t>(      ) Equiparada (parágrafo único do art. 1º da Lei nº 20.826, de 31 de julho de</w:t>
      </w:r>
      <w:r w:rsidRPr="007656A5">
        <w:rPr>
          <w:bCs/>
          <w:spacing w:val="-11"/>
          <w:lang/>
        </w:rPr>
        <w:t xml:space="preserve"> </w:t>
      </w:r>
      <w:r w:rsidRPr="007656A5">
        <w:rPr>
          <w:bCs/>
          <w:lang/>
        </w:rPr>
        <w:t>2013)</w:t>
      </w:r>
    </w:p>
    <w:p w:rsidR="007656A5" w:rsidRPr="007656A5" w:rsidRDefault="007656A5" w:rsidP="007656A5">
      <w:pPr>
        <w:spacing w:after="200" w:line="276" w:lineRule="auto"/>
        <w:ind w:right="851"/>
        <w:jc w:val="both"/>
        <w:rPr>
          <w:bCs/>
          <w:lang/>
        </w:rPr>
      </w:pPr>
      <w:r w:rsidRPr="007656A5">
        <w:rPr>
          <w:bCs/>
          <w:lang/>
        </w:rPr>
        <w:t>(    )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DB14BF" w:rsidRDefault="007656A5" w:rsidP="007656A5">
      <w:pPr>
        <w:spacing w:after="200" w:line="276" w:lineRule="auto"/>
        <w:ind w:right="851"/>
        <w:jc w:val="both"/>
        <w:rPr>
          <w:b/>
          <w:bCs/>
          <w:color w:val="FF0000"/>
          <w:lang/>
        </w:rPr>
      </w:pPr>
      <w:r w:rsidRPr="00DB14BF">
        <w:rPr>
          <w:b/>
          <w:bCs/>
          <w:color w:val="FF0000"/>
          <w:lang/>
        </w:rPr>
        <w:t>(Observação: em caso afirmativo, assinalar a ressalva acima).</w:t>
      </w:r>
    </w:p>
    <w:p w:rsidR="007656A5" w:rsidRPr="007656A5" w:rsidRDefault="007656A5" w:rsidP="007656A5">
      <w:pPr>
        <w:spacing w:after="200" w:line="276" w:lineRule="auto"/>
        <w:ind w:right="851"/>
        <w:jc w:val="both"/>
        <w:rPr>
          <w:bCs/>
          <w:lang/>
        </w:rPr>
      </w:pPr>
    </w:p>
    <w:p w:rsidR="007656A5" w:rsidRPr="007656A5" w:rsidRDefault="007656A5" w:rsidP="00DB14BF">
      <w:pPr>
        <w:tabs>
          <w:tab w:val="left" w:pos="4238"/>
          <w:tab w:val="left" w:pos="5526"/>
          <w:tab w:val="left" w:pos="7727"/>
        </w:tabs>
        <w:spacing w:after="200" w:line="276" w:lineRule="auto"/>
        <w:ind w:right="851"/>
        <w:jc w:val="right"/>
        <w:rPr>
          <w:bCs/>
          <w:lang/>
        </w:rPr>
      </w:pPr>
      <w:r w:rsidRPr="007656A5">
        <w:rPr>
          <w:bCs/>
          <w:lang/>
        </w:rPr>
        <w:t>_______________, __ de _________________ de</w:t>
      </w:r>
      <w:r w:rsidRPr="007656A5">
        <w:rPr>
          <w:bCs/>
          <w:spacing w:val="-1"/>
          <w:lang/>
        </w:rPr>
        <w:t xml:space="preserve"> </w:t>
      </w:r>
      <w:r w:rsidRPr="007656A5">
        <w:rPr>
          <w:bCs/>
          <w:lang/>
        </w:rPr>
        <w:t>2020.</w:t>
      </w:r>
    </w:p>
    <w:p w:rsidR="007656A5" w:rsidRPr="007656A5" w:rsidRDefault="007656A5" w:rsidP="007656A5">
      <w:pPr>
        <w:tabs>
          <w:tab w:val="left" w:pos="1965"/>
        </w:tabs>
        <w:spacing w:after="200" w:line="276" w:lineRule="auto"/>
        <w:ind w:right="851"/>
        <w:rPr>
          <w:rFonts w:eastAsia="Calibri"/>
          <w:lang w:eastAsia="en-US"/>
        </w:rPr>
      </w:pPr>
      <w:r w:rsidRPr="007656A5">
        <w:rPr>
          <w:rFonts w:eastAsia="Calibri"/>
          <w:lang w:eastAsia="en-US"/>
        </w:rPr>
        <w:tab/>
      </w:r>
    </w:p>
    <w:p w:rsidR="007656A5" w:rsidRPr="007656A5" w:rsidRDefault="007656A5" w:rsidP="007656A5">
      <w:pPr>
        <w:tabs>
          <w:tab w:val="left" w:pos="1965"/>
        </w:tabs>
        <w:spacing w:after="200" w:line="276" w:lineRule="auto"/>
        <w:ind w:right="851"/>
        <w:rPr>
          <w:rFonts w:eastAsia="Calibri"/>
          <w:lang w:eastAsia="en-US"/>
        </w:rPr>
      </w:pPr>
    </w:p>
    <w:p w:rsidR="00DB14BF" w:rsidRPr="007656A5" w:rsidRDefault="00DB14BF" w:rsidP="00DB14BF">
      <w:pPr>
        <w:tabs>
          <w:tab w:val="left" w:pos="4242"/>
          <w:tab w:val="left" w:pos="5526"/>
          <w:tab w:val="left" w:pos="7727"/>
        </w:tabs>
        <w:jc w:val="center"/>
        <w:rPr>
          <w:lang/>
        </w:rPr>
      </w:pPr>
      <w:r w:rsidRPr="007656A5">
        <w:rPr>
          <w:lang/>
        </w:rPr>
        <w:t>______________________________________________</w:t>
      </w:r>
    </w:p>
    <w:p w:rsidR="00DB14BF" w:rsidRPr="007656A5" w:rsidRDefault="00DB14BF" w:rsidP="00DB14BF">
      <w:pPr>
        <w:jc w:val="center"/>
        <w:rPr>
          <w:lang/>
        </w:rPr>
      </w:pPr>
      <w:r w:rsidRPr="007656A5">
        <w:rPr>
          <w:i/>
          <w:lang/>
        </w:rPr>
        <w:t>(assinatura do representante legal)</w:t>
      </w:r>
    </w:p>
    <w:p w:rsidR="007656A5" w:rsidRPr="00DF6C5C" w:rsidRDefault="007656A5"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7656A5" w:rsidRPr="007656A5" w:rsidRDefault="007656A5" w:rsidP="00DB14BF">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ANEXO V</w:t>
      </w:r>
    </w:p>
    <w:p w:rsidR="007656A5" w:rsidRPr="007656A5" w:rsidRDefault="007656A5" w:rsidP="00DB14BF">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 xml:space="preserve">PROCESSO LICITATÓRIO Nº </w:t>
      </w:r>
      <w:r w:rsidR="00DF6C5C">
        <w:rPr>
          <w:rFonts w:eastAsia="Calibri"/>
          <w:b/>
          <w:lang w:eastAsia="en-US"/>
        </w:rPr>
        <w:t>29</w:t>
      </w:r>
      <w:r w:rsidRPr="00DB14BF">
        <w:rPr>
          <w:rFonts w:eastAsia="Calibri"/>
          <w:b/>
          <w:lang w:eastAsia="en-US"/>
        </w:rPr>
        <w:t xml:space="preserve">/2020 PREGÃO ELETRÔNICO Nº </w:t>
      </w:r>
      <w:r w:rsidR="00DF6C5C">
        <w:rPr>
          <w:rFonts w:eastAsia="Calibri"/>
          <w:b/>
          <w:lang w:eastAsia="en-US"/>
        </w:rPr>
        <w:t>03</w:t>
      </w:r>
      <w:r w:rsidRPr="00DB14BF">
        <w:rPr>
          <w:rFonts w:eastAsia="Calibri"/>
          <w:b/>
          <w:lang w:eastAsia="en-US"/>
        </w:rPr>
        <w:t>/2020</w:t>
      </w:r>
    </w:p>
    <w:p w:rsidR="007656A5" w:rsidRPr="007656A5" w:rsidRDefault="007656A5" w:rsidP="007656A5">
      <w:pPr>
        <w:spacing w:after="200" w:line="276" w:lineRule="auto"/>
        <w:rPr>
          <w:rFonts w:eastAsia="Calibri"/>
          <w:lang w:eastAsia="en-US"/>
        </w:rPr>
      </w:pPr>
    </w:p>
    <w:p w:rsidR="007656A5" w:rsidRPr="007656A5" w:rsidRDefault="007656A5" w:rsidP="007656A5">
      <w:pPr>
        <w:tabs>
          <w:tab w:val="left" w:pos="-3261"/>
        </w:tabs>
        <w:spacing w:after="200" w:line="276" w:lineRule="auto"/>
        <w:jc w:val="both"/>
        <w:rPr>
          <w:lang/>
        </w:rPr>
      </w:pPr>
      <w:r w:rsidRPr="007656A5">
        <w:rPr>
          <w:lang/>
        </w:rPr>
        <w:t>A</w:t>
      </w:r>
      <w:r w:rsidRPr="007656A5">
        <w:rPr>
          <w:spacing w:val="17"/>
          <w:lang/>
        </w:rPr>
        <w:t xml:space="preserve"> </w:t>
      </w:r>
      <w:r w:rsidRPr="007656A5">
        <w:rPr>
          <w:spacing w:val="-5"/>
          <w:lang/>
        </w:rPr>
        <w:t>empresa _______________________</w:t>
      </w:r>
      <w:r w:rsidRPr="007656A5">
        <w:rPr>
          <w:lang/>
        </w:rPr>
        <w:t>,</w:t>
      </w:r>
      <w:r w:rsidRPr="007656A5">
        <w:rPr>
          <w:spacing w:val="20"/>
          <w:lang/>
        </w:rPr>
        <w:t xml:space="preserve"> </w:t>
      </w:r>
      <w:r w:rsidRPr="007656A5">
        <w:rPr>
          <w:spacing w:val="-5"/>
          <w:lang/>
        </w:rPr>
        <w:t>inscrita</w:t>
      </w:r>
      <w:r w:rsidRPr="007656A5">
        <w:rPr>
          <w:spacing w:val="17"/>
          <w:lang/>
        </w:rPr>
        <w:t xml:space="preserve"> </w:t>
      </w:r>
      <w:r w:rsidRPr="007656A5">
        <w:rPr>
          <w:spacing w:val="-3"/>
          <w:lang/>
        </w:rPr>
        <w:t>no</w:t>
      </w:r>
      <w:r w:rsidRPr="007656A5">
        <w:rPr>
          <w:spacing w:val="19"/>
          <w:lang/>
        </w:rPr>
        <w:t xml:space="preserve"> </w:t>
      </w:r>
      <w:r w:rsidRPr="007656A5">
        <w:rPr>
          <w:spacing w:val="-5"/>
          <w:lang/>
        </w:rPr>
        <w:t>CNPJ</w:t>
      </w:r>
      <w:r w:rsidRPr="007656A5">
        <w:rPr>
          <w:spacing w:val="19"/>
          <w:lang/>
        </w:rPr>
        <w:t xml:space="preserve"> </w:t>
      </w:r>
      <w:r w:rsidRPr="007656A5">
        <w:rPr>
          <w:spacing w:val="-4"/>
          <w:lang/>
        </w:rPr>
        <w:t>sob</w:t>
      </w:r>
      <w:r w:rsidRPr="007656A5">
        <w:rPr>
          <w:spacing w:val="19"/>
          <w:lang/>
        </w:rPr>
        <w:t xml:space="preserve"> </w:t>
      </w:r>
      <w:r w:rsidRPr="007656A5">
        <w:rPr>
          <w:lang/>
        </w:rPr>
        <w:t>o</w:t>
      </w:r>
      <w:r w:rsidRPr="007656A5">
        <w:rPr>
          <w:spacing w:val="19"/>
          <w:lang/>
        </w:rPr>
        <w:t xml:space="preserve"> </w:t>
      </w:r>
      <w:r w:rsidRPr="007656A5">
        <w:rPr>
          <w:spacing w:val="-3"/>
          <w:lang/>
        </w:rPr>
        <w:t>nº ___________________</w:t>
      </w:r>
      <w:r w:rsidRPr="007656A5">
        <w:rPr>
          <w:lang/>
        </w:rPr>
        <w:t xml:space="preserve">, </w:t>
      </w:r>
      <w:r w:rsidRPr="007656A5">
        <w:rPr>
          <w:spacing w:val="-5"/>
          <w:lang/>
        </w:rPr>
        <w:t xml:space="preserve">por </w:t>
      </w:r>
      <w:r w:rsidRPr="007656A5">
        <w:rPr>
          <w:spacing w:val="-6"/>
          <w:lang/>
        </w:rPr>
        <w:t xml:space="preserve">intermédio </w:t>
      </w:r>
      <w:r w:rsidRPr="007656A5">
        <w:rPr>
          <w:spacing w:val="-3"/>
          <w:lang/>
        </w:rPr>
        <w:t>de</w:t>
      </w:r>
      <w:r w:rsidRPr="007656A5">
        <w:rPr>
          <w:spacing w:val="-3"/>
          <w:lang/>
        </w:rPr>
        <w:tab/>
      </w:r>
      <w:r w:rsidRPr="007656A5">
        <w:rPr>
          <w:spacing w:val="-4"/>
          <w:lang/>
        </w:rPr>
        <w:t xml:space="preserve">seu </w:t>
      </w:r>
      <w:r w:rsidRPr="007656A5">
        <w:rPr>
          <w:spacing w:val="-6"/>
          <w:lang/>
        </w:rPr>
        <w:t xml:space="preserve">representante </w:t>
      </w:r>
      <w:r w:rsidRPr="007656A5">
        <w:rPr>
          <w:spacing w:val="-6"/>
          <w:lang/>
        </w:rPr>
        <w:tab/>
      </w:r>
      <w:r w:rsidRPr="007656A5">
        <w:rPr>
          <w:spacing w:val="-5"/>
          <w:lang/>
        </w:rPr>
        <w:t>legal,</w:t>
      </w:r>
      <w:r w:rsidRPr="007656A5">
        <w:rPr>
          <w:spacing w:val="-5"/>
          <w:lang/>
        </w:rPr>
        <w:tab/>
      </w:r>
      <w:r w:rsidRPr="007656A5">
        <w:rPr>
          <w:spacing w:val="-6"/>
          <w:lang/>
        </w:rPr>
        <w:t>Sr.(a)___________</w:t>
      </w:r>
      <w:r w:rsidRPr="007656A5">
        <w:rPr>
          <w:lang/>
        </w:rPr>
        <w:t xml:space="preserve">__________, </w:t>
      </w:r>
      <w:r w:rsidRPr="007656A5">
        <w:rPr>
          <w:spacing w:val="-6"/>
          <w:lang/>
        </w:rPr>
        <w:t xml:space="preserve">portador   </w:t>
      </w:r>
      <w:r w:rsidRPr="007656A5">
        <w:rPr>
          <w:spacing w:val="-3"/>
          <w:lang/>
        </w:rPr>
        <w:t xml:space="preserve">do  </w:t>
      </w:r>
      <w:r w:rsidRPr="007656A5">
        <w:rPr>
          <w:spacing w:val="-6"/>
          <w:lang/>
        </w:rPr>
        <w:t xml:space="preserve">Documento   </w:t>
      </w:r>
      <w:r w:rsidRPr="007656A5">
        <w:rPr>
          <w:spacing w:val="-3"/>
          <w:lang/>
        </w:rPr>
        <w:t xml:space="preserve">de  </w:t>
      </w:r>
      <w:r w:rsidRPr="007656A5">
        <w:rPr>
          <w:spacing w:val="-6"/>
          <w:lang/>
        </w:rPr>
        <w:t xml:space="preserve">Identidade </w:t>
      </w:r>
      <w:r w:rsidRPr="007656A5">
        <w:rPr>
          <w:spacing w:val="11"/>
          <w:lang/>
        </w:rPr>
        <w:t xml:space="preserve"> </w:t>
      </w:r>
      <w:r w:rsidRPr="007656A5">
        <w:rPr>
          <w:spacing w:val="-6"/>
          <w:lang/>
        </w:rPr>
        <w:t>nº</w:t>
      </w:r>
      <w:r w:rsidRPr="007656A5">
        <w:rPr>
          <w:lang/>
        </w:rPr>
        <w:t xml:space="preserve"> _____________________,  </w:t>
      </w:r>
      <w:r w:rsidRPr="007656A5">
        <w:rPr>
          <w:spacing w:val="-6"/>
          <w:lang/>
        </w:rPr>
        <w:t xml:space="preserve">inscrito  </w:t>
      </w:r>
      <w:r w:rsidRPr="007656A5">
        <w:rPr>
          <w:spacing w:val="-3"/>
          <w:lang/>
        </w:rPr>
        <w:t xml:space="preserve">no  </w:t>
      </w:r>
      <w:r w:rsidRPr="007656A5">
        <w:rPr>
          <w:spacing w:val="-5"/>
          <w:lang/>
        </w:rPr>
        <w:t xml:space="preserve">CPF  </w:t>
      </w:r>
      <w:r w:rsidRPr="007656A5">
        <w:rPr>
          <w:spacing w:val="-4"/>
          <w:lang/>
        </w:rPr>
        <w:t>sob</w:t>
      </w:r>
      <w:r w:rsidRPr="007656A5">
        <w:rPr>
          <w:spacing w:val="-12"/>
          <w:lang/>
        </w:rPr>
        <w:t xml:space="preserve"> </w:t>
      </w:r>
      <w:r w:rsidRPr="007656A5">
        <w:rPr>
          <w:lang/>
        </w:rPr>
        <w:t>o</w:t>
      </w:r>
      <w:r w:rsidRPr="007656A5">
        <w:rPr>
          <w:spacing w:val="41"/>
          <w:lang/>
        </w:rPr>
        <w:t xml:space="preserve"> </w:t>
      </w:r>
      <w:r w:rsidRPr="007656A5">
        <w:rPr>
          <w:spacing w:val="-3"/>
          <w:lang/>
        </w:rPr>
        <w:t>nº _______________________</w:t>
      </w:r>
      <w:r w:rsidRPr="007656A5">
        <w:rPr>
          <w:lang/>
        </w:rPr>
        <w:t xml:space="preserve">, </w:t>
      </w:r>
      <w:r w:rsidRPr="007656A5">
        <w:rPr>
          <w:spacing w:val="-4"/>
          <w:lang/>
        </w:rPr>
        <w:t xml:space="preserve">DECLARA, </w:t>
      </w:r>
      <w:r w:rsidRPr="007656A5">
        <w:rPr>
          <w:lang/>
        </w:rPr>
        <w:t>sob as penas da Lei, que cumpre plenamente os requisitos de habilitação e que sua proposta atende às exigências do edital, a teor do art. 4º, VII, da Lei Federal nº 10.520/02.</w:t>
      </w:r>
    </w:p>
    <w:p w:rsidR="00DB14BF" w:rsidRDefault="00DB14BF" w:rsidP="00DB14BF">
      <w:pPr>
        <w:tabs>
          <w:tab w:val="left" w:pos="4242"/>
          <w:tab w:val="left" w:pos="5526"/>
          <w:tab w:val="left" w:pos="7727"/>
        </w:tabs>
        <w:spacing w:after="200" w:line="276" w:lineRule="auto"/>
        <w:jc w:val="right"/>
        <w:rPr>
          <w:lang/>
        </w:rPr>
      </w:pPr>
    </w:p>
    <w:p w:rsidR="007656A5" w:rsidRPr="007656A5" w:rsidRDefault="007656A5" w:rsidP="00DB14BF">
      <w:pPr>
        <w:tabs>
          <w:tab w:val="left" w:pos="4242"/>
          <w:tab w:val="left" w:pos="5526"/>
          <w:tab w:val="left" w:pos="7727"/>
        </w:tabs>
        <w:spacing w:after="200" w:line="276" w:lineRule="auto"/>
        <w:jc w:val="right"/>
        <w:rPr>
          <w:lang/>
        </w:rPr>
      </w:pPr>
      <w:r w:rsidRPr="007656A5">
        <w:rPr>
          <w:lang/>
        </w:rPr>
        <w:t>_____________________, __ de ________________ de 2020.</w:t>
      </w:r>
    </w:p>
    <w:p w:rsidR="00DB14BF" w:rsidRDefault="00DB14BF" w:rsidP="007656A5">
      <w:pPr>
        <w:tabs>
          <w:tab w:val="left" w:pos="4242"/>
          <w:tab w:val="left" w:pos="5526"/>
          <w:tab w:val="left" w:pos="7727"/>
        </w:tabs>
        <w:spacing w:after="200" w:line="276" w:lineRule="auto"/>
        <w:jc w:val="center"/>
        <w:rPr>
          <w:lang/>
        </w:rPr>
      </w:pPr>
    </w:p>
    <w:p w:rsidR="00DB14BF" w:rsidRDefault="00DB14BF" w:rsidP="007656A5">
      <w:pPr>
        <w:tabs>
          <w:tab w:val="left" w:pos="4242"/>
          <w:tab w:val="left" w:pos="5526"/>
          <w:tab w:val="left" w:pos="7727"/>
        </w:tabs>
        <w:spacing w:after="200" w:line="276" w:lineRule="auto"/>
        <w:jc w:val="center"/>
        <w:rPr>
          <w:lang/>
        </w:rPr>
      </w:pPr>
    </w:p>
    <w:p w:rsidR="007656A5" w:rsidRPr="007656A5" w:rsidRDefault="007656A5" w:rsidP="00DB14BF">
      <w:pPr>
        <w:tabs>
          <w:tab w:val="left" w:pos="4242"/>
          <w:tab w:val="left" w:pos="5526"/>
          <w:tab w:val="left" w:pos="7727"/>
        </w:tabs>
        <w:jc w:val="center"/>
        <w:rPr>
          <w:lang/>
        </w:rPr>
      </w:pPr>
      <w:r w:rsidRPr="007656A5">
        <w:rPr>
          <w:lang/>
        </w:rPr>
        <w:t>______________________________________________</w:t>
      </w:r>
    </w:p>
    <w:p w:rsidR="007656A5" w:rsidRPr="007656A5" w:rsidRDefault="007656A5" w:rsidP="00DB14BF">
      <w:pPr>
        <w:jc w:val="center"/>
        <w:rPr>
          <w:lang/>
        </w:rPr>
      </w:pPr>
      <w:r w:rsidRPr="007656A5">
        <w:rPr>
          <w:i/>
          <w:lang/>
        </w:rPr>
        <w:t>(assinatura do representante legal)</w:t>
      </w:r>
    </w:p>
    <w:p w:rsidR="007656A5" w:rsidRPr="00DF6C5C" w:rsidRDefault="007656A5"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7656A5" w:rsidRPr="007656A5" w:rsidRDefault="007656A5"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VI</w:t>
      </w:r>
    </w:p>
    <w:p w:rsidR="007656A5" w:rsidRPr="007656A5" w:rsidRDefault="007656A5"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rsidR="00DB14BF" w:rsidRPr="007656A5" w:rsidRDefault="00DB14BF" w:rsidP="00DB14BF">
      <w:pPr>
        <w:spacing w:after="240" w:line="276" w:lineRule="auto"/>
        <w:ind w:right="7"/>
        <w:jc w:val="center"/>
        <w:rPr>
          <w:rFonts w:eastAsia="Calibri"/>
          <w:b/>
          <w:lang w:eastAsia="en-US"/>
        </w:rPr>
      </w:pPr>
      <w:r w:rsidRPr="00DB14BF">
        <w:rPr>
          <w:rFonts w:eastAsia="Calibri"/>
          <w:b/>
          <w:lang w:eastAsia="en-US"/>
        </w:rPr>
        <w:t>PROCESSO LICITATÓRIO Nº 2</w:t>
      </w:r>
      <w:r w:rsidR="00DF6C5C">
        <w:rPr>
          <w:rFonts w:eastAsia="Calibri"/>
          <w:b/>
          <w:lang w:eastAsia="en-US"/>
        </w:rPr>
        <w:t>9</w:t>
      </w:r>
      <w:r w:rsidRPr="00DB14BF">
        <w:rPr>
          <w:rFonts w:eastAsia="Calibri"/>
          <w:b/>
          <w:lang w:eastAsia="en-US"/>
        </w:rPr>
        <w:t xml:space="preserve">/2020 PREGÃO ELETRÔNICO Nº </w:t>
      </w:r>
      <w:r w:rsidR="00DF6C5C">
        <w:rPr>
          <w:rFonts w:eastAsia="Calibri"/>
          <w:b/>
          <w:lang w:eastAsia="en-US"/>
        </w:rPr>
        <w:t>03</w:t>
      </w:r>
      <w:r w:rsidRPr="00DB14BF">
        <w:rPr>
          <w:rFonts w:eastAsia="Calibri"/>
          <w:b/>
          <w:lang w:eastAsia="en-US"/>
        </w:rPr>
        <w:t>/2020</w:t>
      </w:r>
    </w:p>
    <w:p w:rsidR="00DB14BF" w:rsidRDefault="00DB14BF" w:rsidP="007656A5">
      <w:pPr>
        <w:spacing w:after="200" w:line="276" w:lineRule="auto"/>
        <w:ind w:right="7"/>
        <w:jc w:val="both"/>
        <w:rPr>
          <w:bCs/>
          <w:lang/>
        </w:rPr>
      </w:pPr>
    </w:p>
    <w:p w:rsidR="007656A5" w:rsidRPr="007656A5" w:rsidRDefault="007656A5" w:rsidP="007656A5">
      <w:pPr>
        <w:spacing w:after="200" w:line="276" w:lineRule="auto"/>
        <w:ind w:right="7"/>
        <w:jc w:val="both"/>
        <w:rPr>
          <w:bCs/>
          <w:lang/>
        </w:rPr>
      </w:pPr>
      <w:r w:rsidRPr="007656A5">
        <w:rPr>
          <w:bCs/>
          <w:lang/>
        </w:rPr>
        <w:t>A</w:t>
      </w:r>
      <w:r w:rsidRPr="007656A5">
        <w:rPr>
          <w:bCs/>
          <w:spacing w:val="17"/>
          <w:lang/>
        </w:rPr>
        <w:t xml:space="preserve"> </w:t>
      </w:r>
      <w:r w:rsidRPr="007656A5">
        <w:rPr>
          <w:bCs/>
          <w:spacing w:val="-5"/>
          <w:lang/>
        </w:rPr>
        <w:t>empresa _______________________</w:t>
      </w:r>
      <w:r w:rsidRPr="007656A5">
        <w:rPr>
          <w:bCs/>
          <w:lang/>
        </w:rPr>
        <w:t>,</w:t>
      </w:r>
      <w:r w:rsidRPr="007656A5">
        <w:rPr>
          <w:bCs/>
          <w:spacing w:val="20"/>
          <w:lang/>
        </w:rPr>
        <w:t xml:space="preserve"> </w:t>
      </w:r>
      <w:r w:rsidRPr="007656A5">
        <w:rPr>
          <w:bCs/>
          <w:spacing w:val="-5"/>
          <w:lang/>
        </w:rPr>
        <w:t>inscrita</w:t>
      </w:r>
      <w:r w:rsidRPr="007656A5">
        <w:rPr>
          <w:bCs/>
          <w:spacing w:val="17"/>
          <w:lang/>
        </w:rPr>
        <w:t xml:space="preserve"> </w:t>
      </w:r>
      <w:r w:rsidRPr="007656A5">
        <w:rPr>
          <w:bCs/>
          <w:spacing w:val="-3"/>
          <w:lang/>
        </w:rPr>
        <w:t>no</w:t>
      </w:r>
      <w:r w:rsidRPr="007656A5">
        <w:rPr>
          <w:bCs/>
          <w:spacing w:val="19"/>
          <w:lang/>
        </w:rPr>
        <w:t xml:space="preserve"> </w:t>
      </w:r>
      <w:r w:rsidRPr="007656A5">
        <w:rPr>
          <w:bCs/>
          <w:spacing w:val="-5"/>
          <w:lang/>
        </w:rPr>
        <w:t>CNPJ</w:t>
      </w:r>
      <w:r w:rsidRPr="007656A5">
        <w:rPr>
          <w:bCs/>
          <w:spacing w:val="19"/>
          <w:lang/>
        </w:rPr>
        <w:t xml:space="preserve"> </w:t>
      </w:r>
      <w:r w:rsidRPr="007656A5">
        <w:rPr>
          <w:bCs/>
          <w:spacing w:val="-4"/>
          <w:lang/>
        </w:rPr>
        <w:t>sob</w:t>
      </w:r>
      <w:r w:rsidRPr="007656A5">
        <w:rPr>
          <w:bCs/>
          <w:spacing w:val="19"/>
          <w:lang/>
        </w:rPr>
        <w:t xml:space="preserve"> </w:t>
      </w:r>
      <w:r w:rsidRPr="007656A5">
        <w:rPr>
          <w:bCs/>
          <w:lang/>
        </w:rPr>
        <w:t>o</w:t>
      </w:r>
      <w:r w:rsidRPr="007656A5">
        <w:rPr>
          <w:bCs/>
          <w:spacing w:val="19"/>
          <w:lang/>
        </w:rPr>
        <w:t xml:space="preserve"> </w:t>
      </w:r>
      <w:r w:rsidRPr="007656A5">
        <w:rPr>
          <w:bCs/>
          <w:spacing w:val="-3"/>
          <w:lang/>
        </w:rPr>
        <w:t>nº</w:t>
      </w:r>
      <w:r w:rsidRPr="007656A5">
        <w:rPr>
          <w:bCs/>
          <w:lang/>
        </w:rPr>
        <w:t xml:space="preserve"> ___________________, </w:t>
      </w:r>
      <w:r w:rsidRPr="007656A5">
        <w:rPr>
          <w:bCs/>
          <w:spacing w:val="-5"/>
          <w:lang/>
        </w:rPr>
        <w:t xml:space="preserve">por </w:t>
      </w:r>
      <w:r w:rsidRPr="007656A5">
        <w:rPr>
          <w:bCs/>
          <w:spacing w:val="-6"/>
          <w:lang/>
        </w:rPr>
        <w:t xml:space="preserve">intermédio </w:t>
      </w:r>
      <w:r w:rsidRPr="007656A5">
        <w:rPr>
          <w:bCs/>
          <w:spacing w:val="-3"/>
          <w:lang/>
        </w:rPr>
        <w:t>de</w:t>
      </w:r>
      <w:r w:rsidRPr="007656A5">
        <w:rPr>
          <w:bCs/>
          <w:spacing w:val="-3"/>
          <w:lang/>
        </w:rPr>
        <w:tab/>
      </w:r>
      <w:r w:rsidRPr="007656A5">
        <w:rPr>
          <w:bCs/>
          <w:spacing w:val="-4"/>
          <w:lang/>
        </w:rPr>
        <w:t xml:space="preserve">seu </w:t>
      </w:r>
      <w:r w:rsidRPr="007656A5">
        <w:rPr>
          <w:bCs/>
          <w:spacing w:val="-6"/>
          <w:lang/>
        </w:rPr>
        <w:t>representante</w:t>
      </w:r>
      <w:r w:rsidRPr="007656A5">
        <w:rPr>
          <w:bCs/>
          <w:spacing w:val="-6"/>
          <w:lang/>
        </w:rPr>
        <w:tab/>
      </w:r>
      <w:r w:rsidRPr="007656A5">
        <w:rPr>
          <w:bCs/>
          <w:spacing w:val="-5"/>
          <w:lang/>
        </w:rPr>
        <w:t>legal,</w:t>
      </w:r>
      <w:r w:rsidRPr="007656A5">
        <w:rPr>
          <w:bCs/>
          <w:spacing w:val="-5"/>
          <w:lang/>
        </w:rPr>
        <w:tab/>
      </w:r>
      <w:r w:rsidRPr="007656A5">
        <w:rPr>
          <w:bCs/>
          <w:spacing w:val="-6"/>
          <w:lang/>
        </w:rPr>
        <w:t>Sr.(a)</w:t>
      </w:r>
      <w:r w:rsidRPr="007656A5">
        <w:rPr>
          <w:bCs/>
          <w:lang/>
        </w:rPr>
        <w:t xml:space="preserve"> _______________________,  </w:t>
      </w:r>
      <w:r w:rsidRPr="007656A5">
        <w:rPr>
          <w:bCs/>
          <w:spacing w:val="-5"/>
          <w:lang/>
        </w:rPr>
        <w:t xml:space="preserve">portador   </w:t>
      </w:r>
      <w:r w:rsidRPr="007656A5">
        <w:rPr>
          <w:bCs/>
          <w:spacing w:val="-3"/>
          <w:lang/>
        </w:rPr>
        <w:t xml:space="preserve">do  </w:t>
      </w:r>
      <w:r w:rsidRPr="007656A5">
        <w:rPr>
          <w:bCs/>
          <w:spacing w:val="-6"/>
          <w:lang/>
        </w:rPr>
        <w:t xml:space="preserve">Documento   </w:t>
      </w:r>
      <w:r w:rsidRPr="007656A5">
        <w:rPr>
          <w:bCs/>
          <w:spacing w:val="-3"/>
          <w:lang/>
        </w:rPr>
        <w:t xml:space="preserve">de  </w:t>
      </w:r>
      <w:r w:rsidRPr="007656A5">
        <w:rPr>
          <w:bCs/>
          <w:spacing w:val="-6"/>
          <w:lang/>
        </w:rPr>
        <w:t xml:space="preserve">Identidade </w:t>
      </w:r>
      <w:r w:rsidRPr="007656A5">
        <w:rPr>
          <w:bCs/>
          <w:spacing w:val="7"/>
          <w:lang/>
        </w:rPr>
        <w:t xml:space="preserve"> </w:t>
      </w:r>
      <w:r w:rsidRPr="007656A5">
        <w:rPr>
          <w:bCs/>
          <w:spacing w:val="-3"/>
          <w:lang/>
        </w:rPr>
        <w:t>nº</w:t>
      </w:r>
      <w:r w:rsidRPr="007656A5">
        <w:rPr>
          <w:bCs/>
          <w:lang/>
        </w:rPr>
        <w:t xml:space="preserve"> ________________,  </w:t>
      </w:r>
      <w:r w:rsidRPr="007656A5">
        <w:rPr>
          <w:bCs/>
          <w:spacing w:val="-6"/>
          <w:lang/>
        </w:rPr>
        <w:t xml:space="preserve">inscrito  </w:t>
      </w:r>
      <w:r w:rsidRPr="007656A5">
        <w:rPr>
          <w:bCs/>
          <w:spacing w:val="-3"/>
          <w:lang/>
        </w:rPr>
        <w:t xml:space="preserve">no  </w:t>
      </w:r>
      <w:r w:rsidRPr="007656A5">
        <w:rPr>
          <w:bCs/>
          <w:spacing w:val="-5"/>
          <w:lang/>
        </w:rPr>
        <w:t xml:space="preserve">CPF  </w:t>
      </w:r>
      <w:r w:rsidRPr="007656A5">
        <w:rPr>
          <w:bCs/>
          <w:spacing w:val="-4"/>
          <w:lang/>
        </w:rPr>
        <w:t>sob</w:t>
      </w:r>
      <w:r w:rsidRPr="007656A5">
        <w:rPr>
          <w:bCs/>
          <w:spacing w:val="-12"/>
          <w:lang/>
        </w:rPr>
        <w:t xml:space="preserve"> </w:t>
      </w:r>
      <w:r w:rsidRPr="007656A5">
        <w:rPr>
          <w:bCs/>
          <w:lang/>
        </w:rPr>
        <w:t>o</w:t>
      </w:r>
      <w:r w:rsidRPr="007656A5">
        <w:rPr>
          <w:bCs/>
          <w:spacing w:val="41"/>
          <w:lang/>
        </w:rPr>
        <w:t xml:space="preserve"> </w:t>
      </w:r>
      <w:r w:rsidRPr="007656A5">
        <w:rPr>
          <w:bCs/>
          <w:spacing w:val="-3"/>
          <w:lang/>
        </w:rPr>
        <w:t>nº ________________________</w:t>
      </w:r>
      <w:r w:rsidRPr="007656A5">
        <w:rPr>
          <w:bCs/>
          <w:lang/>
        </w:rPr>
        <w:t xml:space="preserve">, </w:t>
      </w:r>
      <w:r w:rsidRPr="007656A5">
        <w:rPr>
          <w:bCs/>
          <w:spacing w:val="-4"/>
          <w:lang/>
        </w:rPr>
        <w:t xml:space="preserve">DECLARA, </w:t>
      </w:r>
      <w:r w:rsidRPr="007656A5">
        <w:rPr>
          <w:bCs/>
          <w:lang/>
        </w:rPr>
        <w:t xml:space="preserve">sob as penas da Lei, que </w:t>
      </w:r>
      <w:r w:rsidRPr="007656A5">
        <w:rPr>
          <w:bCs/>
          <w:spacing w:val="-3"/>
          <w:lang/>
        </w:rPr>
        <w:t xml:space="preserve">NÃO </w:t>
      </w:r>
      <w:r w:rsidRPr="007656A5">
        <w:rPr>
          <w:bCs/>
          <w:lang/>
        </w:rPr>
        <w:t>existem fatos impeditivos da habilitação, obrigando-se a declarar a superveniência de fato impeditivo da habilitação, a teor do art. 32, §2º, da Lei nº 8.666/93.</w:t>
      </w:r>
    </w:p>
    <w:p w:rsidR="007656A5" w:rsidRPr="007656A5" w:rsidRDefault="007656A5" w:rsidP="007656A5">
      <w:pPr>
        <w:spacing w:after="200" w:line="276" w:lineRule="auto"/>
        <w:ind w:right="7"/>
        <w:jc w:val="both"/>
        <w:rPr>
          <w:bCs/>
          <w:lang/>
        </w:rPr>
      </w:pPr>
    </w:p>
    <w:p w:rsidR="00DB14BF" w:rsidRPr="007656A5" w:rsidRDefault="00DB14BF" w:rsidP="00DB14BF">
      <w:pPr>
        <w:tabs>
          <w:tab w:val="left" w:pos="4238"/>
          <w:tab w:val="left" w:pos="5526"/>
          <w:tab w:val="left" w:pos="7727"/>
        </w:tabs>
        <w:spacing w:after="200" w:line="276" w:lineRule="auto"/>
        <w:ind w:right="851"/>
        <w:jc w:val="right"/>
        <w:rPr>
          <w:bCs/>
          <w:lang/>
        </w:rPr>
      </w:pPr>
      <w:r w:rsidRPr="007656A5">
        <w:rPr>
          <w:bCs/>
          <w:lang/>
        </w:rPr>
        <w:t>_______________, __ de _________________ de</w:t>
      </w:r>
      <w:r w:rsidRPr="007656A5">
        <w:rPr>
          <w:bCs/>
          <w:spacing w:val="-1"/>
          <w:lang/>
        </w:rPr>
        <w:t xml:space="preserve"> </w:t>
      </w:r>
      <w:r w:rsidRPr="007656A5">
        <w:rPr>
          <w:bCs/>
          <w:lang/>
        </w:rPr>
        <w:t>2020.</w:t>
      </w:r>
    </w:p>
    <w:p w:rsidR="007656A5" w:rsidRDefault="007656A5" w:rsidP="00DB14BF">
      <w:pPr>
        <w:ind w:right="7"/>
        <w:jc w:val="both"/>
        <w:rPr>
          <w:bCs/>
          <w:lang/>
        </w:rPr>
      </w:pPr>
    </w:p>
    <w:p w:rsidR="00DB14BF" w:rsidRDefault="00DB14BF" w:rsidP="00DB14BF">
      <w:pPr>
        <w:ind w:right="7"/>
        <w:jc w:val="both"/>
        <w:rPr>
          <w:bCs/>
          <w:lang/>
        </w:rPr>
      </w:pPr>
    </w:p>
    <w:p w:rsidR="00DB14BF" w:rsidRPr="007656A5" w:rsidRDefault="00DB14BF" w:rsidP="00DB14BF">
      <w:pPr>
        <w:ind w:right="7"/>
        <w:jc w:val="both"/>
        <w:rPr>
          <w:bCs/>
          <w:lang/>
        </w:rPr>
      </w:pPr>
    </w:p>
    <w:p w:rsidR="007656A5" w:rsidRPr="007656A5" w:rsidRDefault="007656A5" w:rsidP="00DB14BF">
      <w:pPr>
        <w:jc w:val="center"/>
        <w:rPr>
          <w:bCs/>
          <w:lang/>
        </w:rPr>
      </w:pPr>
      <w:r w:rsidRPr="007656A5">
        <w:rPr>
          <w:bCs/>
          <w:lang/>
        </w:rPr>
        <w:t>_________________________________________________</w:t>
      </w:r>
    </w:p>
    <w:p w:rsidR="007656A5" w:rsidRPr="007656A5" w:rsidRDefault="007656A5" w:rsidP="00DB14BF">
      <w:pPr>
        <w:jc w:val="center"/>
        <w:rPr>
          <w:bCs/>
          <w:lang/>
        </w:rPr>
      </w:pPr>
      <w:r w:rsidRPr="007656A5">
        <w:rPr>
          <w:bCs/>
          <w:lang/>
        </w:rPr>
        <w:t xml:space="preserve"> (assinatura do representante legal)</w:t>
      </w: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Default="00DF6C5C" w:rsidP="00DF6C5C">
      <w:pPr>
        <w:rPr>
          <w:rFonts w:eastAsia="Arial"/>
        </w:rPr>
      </w:pPr>
    </w:p>
    <w:p w:rsidR="00DF6C5C" w:rsidRDefault="00DF6C5C" w:rsidP="00DF6C5C">
      <w:pPr>
        <w:rPr>
          <w:rFonts w:eastAsia="Arial"/>
        </w:rPr>
      </w:pPr>
    </w:p>
    <w:p w:rsidR="00DF6C5C" w:rsidRDefault="00DF6C5C" w:rsidP="00DF6C5C">
      <w:pPr>
        <w:rPr>
          <w:rFonts w:eastAsia="Arial"/>
        </w:rPr>
      </w:pPr>
    </w:p>
    <w:p w:rsidR="00DF6C5C" w:rsidRDefault="00DF6C5C" w:rsidP="00DF6C5C">
      <w:pPr>
        <w:rPr>
          <w:rFonts w:eastAsia="Arial"/>
        </w:rPr>
      </w:pPr>
    </w:p>
    <w:p w:rsidR="00DF6C5C" w:rsidRDefault="00DF6C5C" w:rsidP="00DF6C5C">
      <w:pPr>
        <w:rPr>
          <w:rFonts w:eastAsia="Arial"/>
        </w:rPr>
      </w:pPr>
    </w:p>
    <w:p w:rsidR="00DF6C5C" w:rsidRDefault="00DF6C5C" w:rsidP="00DF6C5C">
      <w:pPr>
        <w:rPr>
          <w:rFonts w:eastAsia="Arial"/>
        </w:rPr>
      </w:pPr>
    </w:p>
    <w:p w:rsidR="00DF6C5C" w:rsidRDefault="00DF6C5C" w:rsidP="00DF6C5C">
      <w:pPr>
        <w:rPr>
          <w:rFonts w:eastAsia="Arial"/>
        </w:rPr>
      </w:pPr>
    </w:p>
    <w:p w:rsidR="00DF6C5C" w:rsidRPr="00DF6C5C" w:rsidRDefault="00DF6C5C" w:rsidP="00DF6C5C">
      <w:pPr>
        <w:rPr>
          <w:rFonts w:eastAsia="Arial"/>
        </w:rPr>
      </w:pPr>
    </w:p>
    <w:p w:rsidR="007656A5" w:rsidRPr="007656A5" w:rsidRDefault="007656A5" w:rsidP="00891C39">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VII</w:t>
      </w:r>
    </w:p>
    <w:p w:rsidR="007656A5" w:rsidRPr="007656A5" w:rsidRDefault="007656A5" w:rsidP="00891C39">
      <w:pPr>
        <w:overflowPunct w:val="0"/>
        <w:autoSpaceDE w:val="0"/>
        <w:autoSpaceDN w:val="0"/>
        <w:adjustRightInd w:val="0"/>
        <w:spacing w:line="276" w:lineRule="auto"/>
        <w:jc w:val="center"/>
        <w:textAlignment w:val="baseline"/>
        <w:rPr>
          <w:rFonts w:eastAsia="Calibri"/>
          <w:b/>
          <w:lang w:eastAsia="ar-SA"/>
        </w:rPr>
      </w:pPr>
      <w:r w:rsidRPr="007656A5">
        <w:rPr>
          <w:rFonts w:eastAsia="Calibri"/>
          <w:b/>
          <w:lang w:eastAsia="ar-SA"/>
        </w:rPr>
        <w:t>MINUTA DA ATA DE REGISTRO DE PREÇOS</w:t>
      </w:r>
    </w:p>
    <w:p w:rsidR="007656A5" w:rsidRPr="007656A5" w:rsidRDefault="007656A5" w:rsidP="00891C39">
      <w:pPr>
        <w:overflowPunct w:val="0"/>
        <w:autoSpaceDE w:val="0"/>
        <w:autoSpaceDN w:val="0"/>
        <w:adjustRightInd w:val="0"/>
        <w:spacing w:after="240" w:line="276" w:lineRule="auto"/>
        <w:jc w:val="center"/>
        <w:textAlignment w:val="baseline"/>
        <w:rPr>
          <w:rFonts w:eastAsia="Calibri"/>
          <w:b/>
          <w:lang w:eastAsia="ar-SA"/>
        </w:rPr>
      </w:pPr>
      <w:r w:rsidRPr="007656A5">
        <w:rPr>
          <w:rFonts w:eastAsia="Calibri"/>
          <w:b/>
          <w:lang w:eastAsia="ar-SA"/>
        </w:rPr>
        <w:t>ATA DE REGISTRO DE PREÇO Nº ___/2020</w:t>
      </w:r>
    </w:p>
    <w:p w:rsidR="007656A5" w:rsidRPr="007656A5" w:rsidRDefault="00891C39" w:rsidP="00891C39">
      <w:pPr>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w:t>
      </w:r>
      <w:proofErr w:type="gramStart"/>
      <w:r w:rsidRPr="00891C39">
        <w:t>Sr.</w:t>
      </w:r>
      <w:proofErr w:type="gramEnd"/>
      <w:r w:rsidRPr="00891C39">
        <w:t xml:space="preserve">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DF6C5C">
        <w:rPr>
          <w:rFonts w:eastAsia="Calibri"/>
          <w:b/>
          <w:lang w:eastAsia="ar-SA"/>
        </w:rPr>
        <w:t>29</w:t>
      </w:r>
      <w:r w:rsidR="007656A5" w:rsidRPr="00891C39">
        <w:rPr>
          <w:rFonts w:eastAsia="Calibri"/>
          <w:b/>
          <w:lang w:eastAsia="ar-SA"/>
        </w:rPr>
        <w:t>/2020,</w:t>
      </w:r>
      <w:r w:rsidR="007656A5" w:rsidRPr="00891C39">
        <w:rPr>
          <w:rFonts w:eastAsia="Calibri"/>
          <w:lang w:eastAsia="ar-SA"/>
        </w:rPr>
        <w:t xml:space="preserve"> modalidade </w:t>
      </w:r>
      <w:r w:rsidR="00DF6C5C">
        <w:rPr>
          <w:rFonts w:eastAsia="Calibri"/>
          <w:b/>
          <w:lang w:eastAsia="ar-SA"/>
        </w:rPr>
        <w:t>PREGÃO ELETRÔNICO 03</w:t>
      </w:r>
      <w:r w:rsidR="007656A5" w:rsidRPr="00891C39">
        <w:rPr>
          <w:rFonts w:eastAsia="Calibri"/>
          <w:b/>
          <w:lang w:eastAsia="ar-SA"/>
        </w:rPr>
        <w:t xml:space="preserve">/2020,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 - DO OBJETO E DO VALOR</w:t>
      </w:r>
    </w:p>
    <w:p w:rsidR="007656A5" w:rsidRPr="007656A5" w:rsidRDefault="007656A5" w:rsidP="00F74876">
      <w:pPr>
        <w:widowControl w:val="0"/>
        <w:numPr>
          <w:ilvl w:val="1"/>
          <w:numId w:val="2"/>
        </w:numPr>
        <w:tabs>
          <w:tab w:val="left" w:pos="531"/>
        </w:tabs>
        <w:autoSpaceDE w:val="0"/>
        <w:autoSpaceDN w:val="0"/>
        <w:adjustRightInd w:val="0"/>
        <w:spacing w:after="240" w:line="276" w:lineRule="auto"/>
        <w:ind w:left="0" w:right="-110" w:firstLine="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de Preços para escolha da proposta mais vantajosa para futura e eventual aquisição de </w:t>
      </w:r>
      <w:r w:rsidR="00DF6C5C">
        <w:rPr>
          <w:rFonts w:eastAsia="Calibri"/>
          <w:b/>
          <w:bdr w:val="none" w:sz="0" w:space="0" w:color="auto" w:frame="1"/>
          <w:lang w:eastAsia="en-US"/>
        </w:rPr>
        <w:t>MATERIAIS DE INFORMÁTICA</w:t>
      </w:r>
      <w:r w:rsidRPr="007656A5">
        <w:rPr>
          <w:rFonts w:eastAsia="Calibri"/>
          <w:bCs/>
          <w:bdr w:val="none" w:sz="0" w:space="0" w:color="auto" w:frame="1"/>
          <w:lang w:eastAsia="en-US"/>
        </w:rPr>
        <w:t xml:space="preserve">, </w:t>
      </w:r>
      <w:r w:rsidRPr="007656A5">
        <w:rPr>
          <w:rFonts w:eastAsia="Calibri"/>
          <w:lang w:eastAsia="en-US"/>
        </w:rPr>
        <w:t xml:space="preserve">visando suprir as necessidades da </w:t>
      </w:r>
      <w:r w:rsidRPr="007656A5">
        <w:rPr>
          <w:rFonts w:eastAsia="Calibri"/>
          <w:b/>
          <w:lang w:eastAsia="en-US"/>
        </w:rPr>
        <w:t>PREFEITURA MUNICIPAL DE BO</w:t>
      </w:r>
      <w:r w:rsidR="00891C39">
        <w:rPr>
          <w:rFonts w:eastAsia="Calibri"/>
          <w:b/>
          <w:lang w:eastAsia="en-US"/>
        </w:rPr>
        <w:t>M JARDIM</w:t>
      </w:r>
      <w:r w:rsidRPr="007656A5">
        <w:rPr>
          <w:rFonts w:eastAsia="Calibri"/>
          <w:b/>
          <w:lang w:eastAsia="en-US"/>
        </w:rPr>
        <w:t xml:space="preserve"> DE </w:t>
      </w:r>
      <w:r w:rsidR="00891C39" w:rsidRPr="007656A5">
        <w:rPr>
          <w:rFonts w:eastAsia="Calibri"/>
          <w:b/>
          <w:lang w:eastAsia="en-US"/>
        </w:rPr>
        <w:t>MINAS</w:t>
      </w:r>
      <w:r w:rsidR="00891C39" w:rsidRPr="007656A5">
        <w:rPr>
          <w:rFonts w:eastAsia="Calibri"/>
          <w:lang w:eastAsia="en-US"/>
        </w:rPr>
        <w:t>,</w:t>
      </w:r>
      <w:r w:rsidRPr="007656A5">
        <w:rPr>
          <w:rFonts w:eastAsia="Calibri"/>
          <w:lang w:eastAsia="en-US"/>
        </w:rPr>
        <w:t xml:space="preserve"> conforme condições e especificações contidas no </w:t>
      </w:r>
      <w:r w:rsidRPr="007656A5">
        <w:rPr>
          <w:rFonts w:eastAsia="Calibri"/>
          <w:bCs/>
          <w:lang w:eastAsia="en-US"/>
        </w:rPr>
        <w:t>TERMO DE REFERÊNCIA – ANEXO II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2977"/>
        <w:gridCol w:w="992"/>
        <w:gridCol w:w="851"/>
        <w:gridCol w:w="987"/>
        <w:gridCol w:w="1171"/>
        <w:gridCol w:w="1527"/>
      </w:tblGrid>
      <w:tr w:rsidR="007656A5" w:rsidRPr="007656A5" w:rsidTr="00891C39">
        <w:tc>
          <w:tcPr>
            <w:tcW w:w="738"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proofErr w:type="spellStart"/>
            <w:r w:rsidRPr="007656A5">
              <w:rPr>
                <w:rFonts w:eastAsia="Calibri"/>
                <w:b/>
                <w:bCs/>
                <w:lang w:eastAsia="en-US"/>
              </w:rPr>
              <w:t>Un</w:t>
            </w:r>
            <w:r>
              <w:rPr>
                <w:rFonts w:eastAsia="Calibri"/>
                <w:b/>
                <w:bCs/>
                <w:lang w:eastAsia="en-US"/>
              </w:rPr>
              <w:t>id</w:t>
            </w:r>
            <w:proofErr w:type="spellEnd"/>
          </w:p>
        </w:tc>
        <w:tc>
          <w:tcPr>
            <w:tcW w:w="85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 xml:space="preserve">V. </w:t>
            </w:r>
            <w:proofErr w:type="spellStart"/>
            <w:r w:rsidRPr="007656A5">
              <w:rPr>
                <w:rFonts w:eastAsia="Calibri"/>
                <w:b/>
                <w:bCs/>
                <w:lang w:eastAsia="en-US"/>
              </w:rPr>
              <w:t>Unit</w:t>
            </w:r>
            <w:proofErr w:type="spellEnd"/>
          </w:p>
        </w:tc>
        <w:tc>
          <w:tcPr>
            <w:tcW w:w="117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Marca</w:t>
            </w: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r w:rsidR="00891C39" w:rsidRPr="007656A5" w:rsidTr="00891C39">
        <w:tc>
          <w:tcPr>
            <w:tcW w:w="738"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297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992"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851" w:type="dxa"/>
            <w:shd w:val="clear" w:color="auto" w:fill="auto"/>
            <w:vAlign w:val="center"/>
          </w:tcPr>
          <w:p w:rsidR="00891C39" w:rsidRDefault="00891C39" w:rsidP="00891C39">
            <w:pPr>
              <w:autoSpaceDE w:val="0"/>
              <w:autoSpaceDN w:val="0"/>
              <w:adjustRightInd w:val="0"/>
              <w:ind w:right="-110"/>
              <w:jc w:val="center"/>
              <w:rPr>
                <w:rFonts w:eastAsia="Calibri"/>
                <w:b/>
                <w:bCs/>
                <w:lang w:eastAsia="en-US"/>
              </w:rPr>
            </w:pPr>
          </w:p>
        </w:tc>
        <w:tc>
          <w:tcPr>
            <w:tcW w:w="98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171"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c>
          <w:tcPr>
            <w:tcW w:w="1527" w:type="dxa"/>
            <w:shd w:val="clear" w:color="auto" w:fill="auto"/>
            <w:vAlign w:val="center"/>
          </w:tcPr>
          <w:p w:rsidR="00891C39" w:rsidRPr="007656A5" w:rsidRDefault="00891C39" w:rsidP="00891C39">
            <w:pPr>
              <w:autoSpaceDE w:val="0"/>
              <w:autoSpaceDN w:val="0"/>
              <w:adjustRightInd w:val="0"/>
              <w:ind w:right="-110"/>
              <w:jc w:val="center"/>
              <w:rPr>
                <w:rFonts w:eastAsia="Calibri"/>
                <w:b/>
                <w:bCs/>
                <w:lang w:eastAsia="en-US"/>
              </w:rPr>
            </w:pPr>
          </w:p>
        </w:tc>
      </w:tr>
    </w:tbl>
    <w:p w:rsidR="007656A5" w:rsidRPr="007656A5"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7656A5">
        <w:rPr>
          <w:rFonts w:eastAsia="Calibri"/>
          <w:lang w:eastAsia="en-US"/>
        </w:rPr>
        <w:t>respeitada</w:t>
      </w:r>
      <w:proofErr w:type="gramEnd"/>
      <w:r w:rsidRPr="007656A5">
        <w:rPr>
          <w:rFonts w:eastAsia="Calibri"/>
          <w:lang w:eastAsia="en-US"/>
        </w:rPr>
        <w:t xml:space="preserve"> a legislação relativa às licitações.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lastRenderedPageBreak/>
        <w:t>CLÁUSULA II – DA VALIDADE DO REGISTRO DE PREÇOS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t xml:space="preserve">2.1 – </w:t>
      </w:r>
      <w:r w:rsidRPr="007656A5">
        <w:rPr>
          <w:rFonts w:eastAsia="Calibri"/>
          <w:lang w:eastAsia="en-US"/>
        </w:rPr>
        <w:t xml:space="preserve">O prazo de vigência do registro de preços será 12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2.3 – Em cada aquisição decorrentes desta Ata, serão observados, quanto ao preço, </w:t>
      </w:r>
      <w:proofErr w:type="gramStart"/>
      <w:r w:rsidRPr="007656A5">
        <w:rPr>
          <w:rFonts w:eastAsia="Calibri"/>
          <w:lang w:eastAsia="ar-SA"/>
        </w:rPr>
        <w:t>as</w:t>
      </w:r>
      <w:proofErr w:type="gramEnd"/>
      <w:r w:rsidRPr="007656A5">
        <w:rPr>
          <w:rFonts w:eastAsia="Calibri"/>
          <w:lang w:eastAsia="ar-SA"/>
        </w:rPr>
        <w:t xml:space="preserve"> cláusulas e condições constantes do Edital do Pregão Eletrônico para Registro de Preços Nº </w:t>
      </w:r>
      <w:proofErr w:type="spellStart"/>
      <w:r w:rsidRPr="007656A5">
        <w:rPr>
          <w:rFonts w:eastAsia="Calibri"/>
          <w:b/>
          <w:lang w:eastAsia="ar-SA"/>
        </w:rPr>
        <w:t>xx</w:t>
      </w:r>
      <w:proofErr w:type="spellEnd"/>
      <w:r w:rsidRPr="007656A5">
        <w:rPr>
          <w:rFonts w:eastAsia="Calibri"/>
          <w:b/>
          <w:lang w:eastAsia="ar-SA"/>
        </w:rPr>
        <w:t>/2020,</w:t>
      </w:r>
      <w:r w:rsidRPr="007656A5">
        <w:rPr>
          <w:rFonts w:eastAsia="Calibri"/>
          <w:lang w:eastAsia="ar-SA"/>
        </w:rPr>
        <w:t xml:space="preserve"> que a precedeu e integra o presente instrumento de compromisso, independente de transcrição, por ser de pleno conhecimento das partes.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rsidR="007656A5" w:rsidRPr="007656A5" w:rsidRDefault="007656A5" w:rsidP="00891C39">
      <w:pPr>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rsidR="007656A5" w:rsidRPr="007656A5" w:rsidRDefault="007656A5" w:rsidP="00891C39">
      <w:pPr>
        <w:tabs>
          <w:tab w:val="left" w:pos="10260"/>
        </w:tabs>
        <w:spacing w:after="240" w:line="276" w:lineRule="auto"/>
        <w:ind w:right="-110"/>
        <w:jc w:val="both"/>
        <w:rPr>
          <w:rFonts w:eastAsia="Calibri"/>
          <w:b/>
          <w:lang w:eastAsia="en-US"/>
        </w:rPr>
      </w:pPr>
      <w:r w:rsidRPr="007656A5">
        <w:rPr>
          <w:rFonts w:eastAsia="Calibri"/>
          <w:lang w:eastAsia="en-US"/>
        </w:rPr>
        <w:lastRenderedPageBreak/>
        <w:t xml:space="preserve">4.1 - O prazo de fornecimento dos produtos </w:t>
      </w:r>
      <w:r w:rsidRPr="00891C39">
        <w:rPr>
          <w:rFonts w:eastAsia="Calibri"/>
          <w:lang w:eastAsia="en-US"/>
        </w:rPr>
        <w:t xml:space="preserve">será de até </w:t>
      </w:r>
      <w:proofErr w:type="gramStart"/>
      <w:r w:rsidRPr="00891C39">
        <w:rPr>
          <w:rFonts w:eastAsia="Calibri"/>
          <w:b/>
          <w:lang w:eastAsia="en-US"/>
        </w:rPr>
        <w:t>5</w:t>
      </w:r>
      <w:proofErr w:type="gramEnd"/>
      <w:r w:rsidRPr="00891C39">
        <w:rPr>
          <w:rFonts w:eastAsia="Calibri"/>
          <w:b/>
          <w:lang w:eastAsia="en-US"/>
        </w:rPr>
        <w:t xml:space="preserve"> (</w:t>
      </w:r>
      <w:r w:rsidR="00891C39" w:rsidRPr="00891C39">
        <w:rPr>
          <w:rFonts w:eastAsia="Calibri"/>
          <w:b/>
          <w:lang w:eastAsia="en-US"/>
        </w:rPr>
        <w:t>cinco</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através do departamento de compras, respeitada a ordem de registro, selecionará os fornecedores para os quais serão emitidos os pedidos de fornecimento, quando necessário.</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rsidR="007656A5" w:rsidRPr="007656A5"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 xml:space="preserve">4.8 - </w:t>
      </w:r>
      <w:proofErr w:type="gramStart"/>
      <w:r w:rsidRPr="007656A5">
        <w:rPr>
          <w:rFonts w:eastAsia="ArialMT"/>
          <w:b/>
          <w:lang w:eastAsia="ar-SA"/>
        </w:rPr>
        <w:t>Toda e qualquer entrega</w:t>
      </w:r>
      <w:proofErr w:type="gramEnd"/>
      <w:r w:rsidRPr="007656A5">
        <w:rPr>
          <w:rFonts w:eastAsia="ArialMT"/>
          <w:b/>
          <w:lang w:eastAsia="ar-SA"/>
        </w:rPr>
        <w:t xml:space="preserve">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w:t>
      </w:r>
      <w:proofErr w:type="gramStart"/>
      <w:r w:rsidRPr="007656A5">
        <w:rPr>
          <w:rFonts w:eastAsia="Calibri"/>
          <w:lang w:eastAsia="ar-SA"/>
        </w:rPr>
        <w:t>sob pena</w:t>
      </w:r>
      <w:proofErr w:type="gramEnd"/>
      <w:r w:rsidRPr="007656A5">
        <w:rPr>
          <w:rFonts w:eastAsia="Calibri"/>
          <w:lang w:eastAsia="ar-SA"/>
        </w:rPr>
        <w:t xml:space="preserve"> de responsabilidade.</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lastRenderedPageBreak/>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w:t>
      </w:r>
      <w:proofErr w:type="gramStart"/>
      <w:r w:rsidRPr="007656A5">
        <w:rPr>
          <w:rFonts w:eastAsia="Calibri"/>
          <w:lang w:eastAsia="en-US"/>
        </w:rPr>
        <w:t>1</w:t>
      </w:r>
      <w:proofErr w:type="gramEnd"/>
      <w:r w:rsidRPr="007656A5">
        <w:rPr>
          <w:rFonts w:eastAsia="Calibri"/>
          <w:lang w:eastAsia="en-US"/>
        </w:rPr>
        <w:t xml:space="preserve">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4.12 - </w:t>
      </w:r>
      <w:r w:rsidRPr="007656A5">
        <w:rPr>
          <w:rFonts w:eastAsia="Calibri"/>
          <w:lang w:eastAsia="en-US"/>
        </w:rPr>
        <w:t xml:space="preserve">A cada pedido, o recebimento definitivo do objeto será efetuado pelo responsável do Departamento de Compras, no prazo máximo de </w:t>
      </w:r>
      <w:proofErr w:type="gramStart"/>
      <w:r w:rsidRPr="007656A5">
        <w:rPr>
          <w:rFonts w:eastAsia="Calibri"/>
          <w:lang w:eastAsia="en-US"/>
        </w:rPr>
        <w:t>5</w:t>
      </w:r>
      <w:proofErr w:type="gramEnd"/>
      <w:r w:rsidRPr="007656A5">
        <w:rPr>
          <w:rFonts w:eastAsia="Calibri"/>
          <w:lang w:eastAsia="en-US"/>
        </w:rPr>
        <w:t xml:space="preserve">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en-US"/>
        </w:rPr>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 – DAS OBRIGAÇÕES</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rsidR="007656A5" w:rsidRPr="007656A5" w:rsidRDefault="007656A5" w:rsidP="00891C39">
      <w:pPr>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rsidR="007656A5" w:rsidRPr="007656A5" w:rsidRDefault="007656A5" w:rsidP="00891C39">
      <w:pPr>
        <w:spacing w:after="240" w:line="276" w:lineRule="auto"/>
        <w:jc w:val="both"/>
        <w:rPr>
          <w:rFonts w:eastAsia="Calibri"/>
          <w:lang w:eastAsia="ar-SA"/>
        </w:rPr>
      </w:pPr>
      <w:r w:rsidRPr="007656A5">
        <w:rPr>
          <w:rFonts w:eastAsia="Calibri"/>
          <w:lang w:eastAsia="ar-SA"/>
        </w:rPr>
        <w:t xml:space="preserve">5.2.4 - Deverá a empresa manter atualizados os pagamentos decorrentes da contratação (quando ocorrer), como salário de empregados e quaisquer outros, ficando a cargo da mesma a responsabilidade por quaisquer acidentes que possam vir a </w:t>
      </w:r>
      <w:proofErr w:type="gramStart"/>
      <w:r w:rsidRPr="007656A5">
        <w:rPr>
          <w:rFonts w:eastAsia="Calibri"/>
          <w:lang w:eastAsia="ar-SA"/>
        </w:rPr>
        <w:t>ser vítimas seus empregados, quando em serviço,</w:t>
      </w:r>
      <w:proofErr w:type="gramEnd"/>
      <w:r w:rsidRPr="007656A5">
        <w:rPr>
          <w:rFonts w:eastAsia="Calibri"/>
          <w:lang w:eastAsia="ar-SA"/>
        </w:rPr>
        <w:t xml:space="preserve"> e por tudo quanto às leis trabalhistas e previdenciárias lhe asseguram.</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7656A5" w:rsidRDefault="007656A5" w:rsidP="00891C39">
      <w:pPr>
        <w:spacing w:after="240" w:line="276" w:lineRule="auto"/>
        <w:jc w:val="both"/>
        <w:rPr>
          <w:rFonts w:eastAsia="Calibri"/>
          <w:lang w:eastAsia="ar-SA"/>
        </w:rPr>
      </w:pPr>
      <w:r w:rsidRPr="007656A5">
        <w:rPr>
          <w:rFonts w:eastAsia="Calibri"/>
          <w:lang w:eastAsia="ar-SA"/>
        </w:rPr>
        <w:lastRenderedPageBreak/>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w:t>
      </w:r>
      <w:proofErr w:type="gramStart"/>
      <w:r w:rsidRPr="007656A5">
        <w:rPr>
          <w:rFonts w:eastAsia="Calibri"/>
          <w:lang w:eastAsia="ar-SA"/>
        </w:rPr>
        <w:t>obriga</w:t>
      </w:r>
      <w:proofErr w:type="gramEnd"/>
      <w:r w:rsidRPr="007656A5">
        <w:rPr>
          <w:rFonts w:eastAsia="Calibri"/>
          <w:lang w:eastAsia="ar-SA"/>
        </w:rPr>
        <w:t xml:space="preserve"> a atender prontamente.</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5.2.7 – Manter, durante a execução do contrato, as mesmas condições de habilitação.</w:t>
      </w:r>
    </w:p>
    <w:p w:rsidR="007656A5" w:rsidRPr="007656A5" w:rsidRDefault="007656A5" w:rsidP="00891C39">
      <w:pPr>
        <w:suppressAutoHyphens/>
        <w:spacing w:after="240" w:line="276" w:lineRule="auto"/>
        <w:jc w:val="both"/>
        <w:rPr>
          <w:rFonts w:eastAsia="Calibri"/>
          <w:b/>
          <w:lang w:eastAsia="ar-SA"/>
        </w:rPr>
      </w:pPr>
      <w:proofErr w:type="gramStart"/>
      <w:r w:rsidRPr="007656A5">
        <w:rPr>
          <w:rFonts w:eastAsia="Calibri"/>
          <w:b/>
          <w:lang w:eastAsia="ar-SA"/>
        </w:rPr>
        <w:t>CLÁUSULA VI</w:t>
      </w:r>
      <w:proofErr w:type="gramEnd"/>
      <w:r w:rsidRPr="007656A5">
        <w:rPr>
          <w:rFonts w:eastAsia="Calibri"/>
          <w:b/>
          <w:lang w:eastAsia="ar-SA"/>
        </w:rPr>
        <w:t xml:space="preserve"> - DOS RECURSOS ORÇAMENTÁRIOS: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Preços, serão alocados quando da emissão das AF Autorização de Fornecimento. </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rsidR="007656A5" w:rsidRPr="00891C39" w:rsidRDefault="007656A5" w:rsidP="00891C39">
      <w:pPr>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891C39" w:rsidRPr="00891C39">
        <w:rPr>
          <w:rFonts w:eastAsia="Calibri"/>
          <w:b/>
          <w:lang w:eastAsia="ar-SA"/>
        </w:rPr>
        <w:t>28</w:t>
      </w:r>
      <w:r w:rsidRPr="00891C39">
        <w:rPr>
          <w:rFonts w:eastAsia="Calibri"/>
          <w:b/>
          <w:lang w:eastAsia="ar-SA"/>
        </w:rPr>
        <w:t xml:space="preserve">/2020 </w:t>
      </w:r>
      <w:r w:rsidRPr="00891C39">
        <w:rPr>
          <w:rFonts w:eastAsia="Calibri"/>
          <w:lang w:eastAsia="ar-SA"/>
        </w:rPr>
        <w:t xml:space="preserve">da licitação modalidade </w:t>
      </w:r>
      <w:r w:rsidRPr="00891C39">
        <w:rPr>
          <w:rFonts w:eastAsia="Calibri"/>
          <w:b/>
          <w:lang w:eastAsia="ar-SA"/>
        </w:rPr>
        <w:t xml:space="preserve">Pregão eletrônico Nº </w:t>
      </w:r>
      <w:r w:rsidR="00891C39" w:rsidRPr="00891C39">
        <w:rPr>
          <w:rFonts w:eastAsia="Calibri"/>
          <w:b/>
          <w:lang w:eastAsia="ar-SA"/>
        </w:rPr>
        <w:t>02</w:t>
      </w:r>
      <w:r w:rsidRPr="00891C39">
        <w:rPr>
          <w:rFonts w:eastAsia="Calibri"/>
          <w:b/>
          <w:lang w:eastAsia="ar-SA"/>
        </w:rPr>
        <w:t xml:space="preserve">/2020, </w:t>
      </w:r>
      <w:r w:rsidRPr="00891C39">
        <w:rPr>
          <w:rFonts w:eastAsia="Calibri"/>
          <w:lang w:eastAsia="ar-SA"/>
        </w:rPr>
        <w:t>para Registro de Preços.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XX/2020, proposta da empresa e Ata de julgamento.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rsidR="007656A5" w:rsidRDefault="00891C39" w:rsidP="00891C39">
      <w:pPr>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rsidR="00891C39" w:rsidRDefault="00891C39" w:rsidP="00891C39">
      <w:pPr>
        <w:suppressAutoHyphens/>
        <w:jc w:val="right"/>
        <w:rPr>
          <w:rFonts w:eastAsia="Calibri"/>
          <w:b/>
          <w:lang w:eastAsia="ar-SA"/>
        </w:rPr>
        <w:sectPr w:rsidR="00891C39" w:rsidSect="007656A5">
          <w:headerReference w:type="default" r:id="rId18"/>
          <w:footerReference w:type="even" r:id="rId19"/>
          <w:footerReference w:type="default" r:id="rId20"/>
          <w:pgSz w:w="11907" w:h="16839" w:code="9"/>
          <w:pgMar w:top="1440" w:right="1080" w:bottom="1440" w:left="1080" w:header="567" w:footer="850" w:gutter="0"/>
          <w:cols w:space="720"/>
          <w:docGrid w:linePitch="326"/>
        </w:sectPr>
      </w:pP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Sérgio Martins</w:t>
      </w:r>
    </w:p>
    <w:p w:rsidR="00891C39" w:rsidRPr="00891C39" w:rsidRDefault="00891C39" w:rsidP="00891C39">
      <w:pPr>
        <w:suppressAutoHyphens/>
        <w:jc w:val="center"/>
        <w:rPr>
          <w:rFonts w:eastAsia="Calibri"/>
          <w:b/>
          <w:lang w:eastAsia="ar-SA"/>
        </w:rPr>
      </w:pPr>
      <w:r w:rsidRPr="00891C39">
        <w:rPr>
          <w:rFonts w:eastAsia="Calibri"/>
          <w:b/>
          <w:lang w:eastAsia="ar-SA"/>
        </w:rPr>
        <w:t>Prefeito Municipal</w:t>
      </w: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Empresa Detentora da Ata</w:t>
      </w:r>
    </w:p>
    <w:p w:rsidR="00891C39" w:rsidRDefault="00891C39" w:rsidP="00891C39">
      <w:pPr>
        <w:suppressAutoHyphens/>
        <w:spacing w:after="240" w:line="276" w:lineRule="auto"/>
        <w:jc w:val="right"/>
        <w:rPr>
          <w:rFonts w:eastAsia="Calibri"/>
          <w:lang w:eastAsia="ar-SA"/>
        </w:rPr>
        <w:sectPr w:rsidR="00891C39" w:rsidSect="00891C39">
          <w:type w:val="continuous"/>
          <w:pgSz w:w="11907" w:h="16839" w:code="9"/>
          <w:pgMar w:top="1440" w:right="1080" w:bottom="1440" w:left="1080" w:header="567" w:footer="850" w:gutter="0"/>
          <w:cols w:num="2" w:space="720"/>
          <w:docGrid w:linePitch="326"/>
        </w:sectPr>
      </w:pPr>
    </w:p>
    <w:p w:rsidR="006F00DE" w:rsidRDefault="006F00DE" w:rsidP="00891C39">
      <w:pPr>
        <w:suppressAutoHyphens/>
        <w:spacing w:before="240" w:after="240" w:line="276" w:lineRule="auto"/>
        <w:rPr>
          <w:rFonts w:eastAsia="Calibri"/>
          <w:lang w:eastAsia="ar-SA"/>
        </w:rPr>
      </w:pPr>
    </w:p>
    <w:p w:rsidR="00891C39" w:rsidRPr="00891C39" w:rsidRDefault="00891C39" w:rsidP="00891C39">
      <w:pPr>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rsidR="006F00DE" w:rsidRDefault="006F00DE" w:rsidP="00891C39">
      <w:pPr>
        <w:suppressAutoHyphens/>
        <w:spacing w:after="240" w:line="276" w:lineRule="auto"/>
        <w:jc w:val="right"/>
        <w:rPr>
          <w:rFonts w:eastAsia="Calibri"/>
          <w:lang w:eastAsia="ar-SA"/>
        </w:rPr>
        <w:sectPr w:rsidR="006F00DE" w:rsidSect="00891C39">
          <w:type w:val="continuous"/>
          <w:pgSz w:w="11907" w:h="16839" w:code="9"/>
          <w:pgMar w:top="1440" w:right="1080" w:bottom="1440" w:left="1080" w:header="567" w:footer="850" w:gutter="0"/>
          <w:cols w:space="720"/>
          <w:docGrid w:linePitch="326"/>
        </w:sectPr>
      </w:pPr>
    </w:p>
    <w:p w:rsidR="00891C39" w:rsidRPr="00891C39" w:rsidRDefault="00891C39" w:rsidP="006F00DE">
      <w:pPr>
        <w:suppressAutoHyphens/>
        <w:rPr>
          <w:rFonts w:eastAsia="Calibri"/>
          <w:lang w:eastAsia="ar-SA"/>
        </w:rPr>
      </w:pPr>
      <w:r w:rsidRPr="00891C39">
        <w:rPr>
          <w:rFonts w:eastAsia="Calibri"/>
          <w:lang w:eastAsia="ar-SA"/>
        </w:rPr>
        <w:lastRenderedPageBreak/>
        <w:t>_____________________________________</w:t>
      </w:r>
    </w:p>
    <w:p w:rsidR="00891C39" w:rsidRPr="00891C39" w:rsidRDefault="00891C39" w:rsidP="006F00DE">
      <w:pPr>
        <w:suppressAutoHyphens/>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rsidR="00891C39" w:rsidRDefault="00891C39" w:rsidP="006F00DE">
      <w:pPr>
        <w:suppressAutoHyphens/>
        <w:rPr>
          <w:rFonts w:eastAsia="Calibri"/>
          <w:lang w:eastAsia="ar-SA"/>
        </w:rPr>
      </w:pPr>
      <w:r w:rsidRPr="00891C39">
        <w:rPr>
          <w:rFonts w:eastAsia="Calibri"/>
          <w:lang w:eastAsia="ar-SA"/>
        </w:rPr>
        <w:t>CPF: ____________</w:t>
      </w:r>
      <w:r w:rsidR="006F00DE">
        <w:rPr>
          <w:rFonts w:eastAsia="Calibri"/>
          <w:lang w:eastAsia="ar-SA"/>
        </w:rPr>
        <w:t>____________________</w:t>
      </w:r>
    </w:p>
    <w:p w:rsidR="006F00DE" w:rsidRPr="00891C39" w:rsidRDefault="006F00DE" w:rsidP="006F00DE">
      <w:pPr>
        <w:suppressAutoHyphens/>
        <w:jc w:val="right"/>
        <w:rPr>
          <w:rFonts w:eastAsia="Calibri"/>
          <w:lang w:eastAsia="ar-SA"/>
        </w:rPr>
      </w:pPr>
      <w:r w:rsidRPr="00891C39">
        <w:rPr>
          <w:rFonts w:eastAsia="Calibri"/>
          <w:lang w:eastAsia="ar-SA"/>
        </w:rPr>
        <w:lastRenderedPageBreak/>
        <w:t>_____________________________________</w:t>
      </w:r>
    </w:p>
    <w:p w:rsidR="006F00DE" w:rsidRPr="00891C39" w:rsidRDefault="006F00DE" w:rsidP="006F00DE">
      <w:pPr>
        <w:suppressAutoHyphens/>
        <w:jc w:val="right"/>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rsidR="006F00DE" w:rsidRPr="007656A5" w:rsidRDefault="006F00DE" w:rsidP="006F00DE">
      <w:pPr>
        <w:suppressAutoHyphens/>
        <w:rPr>
          <w:rFonts w:eastAsia="Calibri"/>
          <w:lang w:eastAsia="ar-SA"/>
        </w:rPr>
      </w:pPr>
      <w:r>
        <w:rPr>
          <w:rFonts w:eastAsia="Calibri"/>
          <w:lang w:eastAsia="ar-SA"/>
        </w:rPr>
        <w:t>CPF: ___________</w:t>
      </w:r>
      <w:r w:rsidRPr="00891C39">
        <w:rPr>
          <w:rFonts w:eastAsia="Calibri"/>
          <w:lang w:eastAsia="ar-SA"/>
        </w:rPr>
        <w:t>_________________</w:t>
      </w:r>
    </w:p>
    <w:p w:rsidR="006F00DE" w:rsidRDefault="006F00DE" w:rsidP="00891C39">
      <w:pPr>
        <w:suppressAutoHyphens/>
        <w:spacing w:after="240" w:line="276" w:lineRule="auto"/>
        <w:jc w:val="right"/>
        <w:rPr>
          <w:rFonts w:eastAsia="Calibri"/>
          <w:lang w:eastAsia="ar-SA"/>
        </w:rPr>
        <w:sectPr w:rsidR="006F00DE" w:rsidSect="006F00DE">
          <w:type w:val="continuous"/>
          <w:pgSz w:w="11907" w:h="16839" w:code="9"/>
          <w:pgMar w:top="1440" w:right="1080" w:bottom="1440" w:left="1080" w:header="567" w:footer="850" w:gutter="0"/>
          <w:cols w:num="2" w:space="720"/>
          <w:docGrid w:linePitch="326"/>
        </w:sectPr>
      </w:pPr>
    </w:p>
    <w:p w:rsidR="007656A5" w:rsidRPr="007656A5"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lastRenderedPageBreak/>
        <w:t>ATENÇÃO</w:t>
      </w:r>
    </w:p>
    <w:p w:rsidR="007656A5" w:rsidRPr="007656A5" w:rsidRDefault="007656A5" w:rsidP="007656A5">
      <w:pPr>
        <w:spacing w:after="200" w:line="276" w:lineRule="auto"/>
        <w:jc w:val="both"/>
        <w:rPr>
          <w:rFonts w:eastAsia="Calibri"/>
          <w:u w:val="single"/>
          <w:lang w:eastAsia="en-US"/>
        </w:rPr>
      </w:pPr>
      <w:proofErr w:type="gramStart"/>
      <w:r w:rsidRPr="007656A5">
        <w:rPr>
          <w:rFonts w:eastAsia="Calibri"/>
          <w:b/>
          <w:lang w:eastAsia="en-US"/>
        </w:rPr>
        <w:t>1</w:t>
      </w:r>
      <w:proofErr w:type="gramEnd"/>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via sistema, no prazo estipulado no preâmbulo do Edital, e </w:t>
      </w:r>
      <w:r w:rsidRPr="007656A5">
        <w:rPr>
          <w:rFonts w:eastAsia="Calibri"/>
          <w:b/>
          <w:u w:val="single"/>
          <w:lang w:eastAsia="en-US"/>
        </w:rPr>
        <w:t xml:space="preserve">não após a etapa de lances. </w:t>
      </w:r>
    </w:p>
    <w:p w:rsidR="007656A5" w:rsidRPr="007656A5" w:rsidRDefault="007656A5" w:rsidP="007656A5">
      <w:pPr>
        <w:spacing w:after="200" w:line="276" w:lineRule="auto"/>
        <w:jc w:val="both"/>
        <w:rPr>
          <w:rFonts w:eastAsia="Arial"/>
          <w:u w:val="single"/>
          <w:lang w:eastAsia="en-US"/>
        </w:rPr>
      </w:pPr>
      <w:proofErr w:type="gramStart"/>
      <w:r w:rsidRPr="007656A5">
        <w:rPr>
          <w:rFonts w:eastAsia="Calibri"/>
          <w:b/>
          <w:lang w:eastAsia="en-US"/>
        </w:rPr>
        <w:t>2</w:t>
      </w:r>
      <w:proofErr w:type="gramEnd"/>
      <w:r w:rsidRPr="007656A5">
        <w:rPr>
          <w:rFonts w:eastAsia="Calibri"/>
          <w:b/>
          <w:lang w:eastAsia="en-US"/>
        </w:rPr>
        <w:t>)</w:t>
      </w:r>
      <w:r w:rsidRPr="007656A5">
        <w:rPr>
          <w:rFonts w:eastAsia="Calibri"/>
          <w:lang w:eastAsia="en-US"/>
        </w:rPr>
        <w:t xml:space="preserve"> As </w:t>
      </w:r>
      <w:r w:rsidRPr="007656A5">
        <w:rPr>
          <w:rFonts w:eastAsia="Arial"/>
          <w:lang w:eastAsia="en-US"/>
        </w:rPr>
        <w:t xml:space="preserve">Microempresas, Empresas de Pequeno Porte e equiparadas também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rsidR="007656A5" w:rsidRPr="007656A5" w:rsidRDefault="007656A5" w:rsidP="007656A5">
      <w:pPr>
        <w:spacing w:after="200" w:line="276" w:lineRule="auto"/>
        <w:jc w:val="both"/>
        <w:rPr>
          <w:rFonts w:eastAsia="Calibri"/>
          <w:lang w:eastAsia="en-US"/>
        </w:rPr>
      </w:pPr>
      <w:proofErr w:type="gramStart"/>
      <w:r w:rsidRPr="007656A5">
        <w:rPr>
          <w:rFonts w:eastAsia="Arial"/>
          <w:b/>
          <w:lang w:eastAsia="en-US"/>
        </w:rPr>
        <w:t>3</w:t>
      </w:r>
      <w:proofErr w:type="gramEnd"/>
      <w:r w:rsidRPr="007656A5">
        <w:rPr>
          <w:rFonts w:eastAsia="Arial"/>
          <w:b/>
          <w:lang w:eastAsia="en-US"/>
        </w:rPr>
        <w:t>)</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rsidR="007656A5" w:rsidRPr="007656A5" w:rsidRDefault="007656A5" w:rsidP="007656A5">
      <w:pPr>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rsidR="007656A5" w:rsidRPr="007656A5" w:rsidRDefault="007656A5" w:rsidP="007656A5">
      <w:pPr>
        <w:autoSpaceDE w:val="0"/>
        <w:autoSpaceDN w:val="0"/>
        <w:adjustRightInd w:val="0"/>
        <w:spacing w:after="200" w:line="276" w:lineRule="auto"/>
        <w:jc w:val="both"/>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6F00DE" w:rsidP="007656A5">
      <w:pPr>
        <w:spacing w:line="276" w:lineRule="auto"/>
        <w:jc w:val="center"/>
        <w:rPr>
          <w:rFonts w:eastAsia="Calibri"/>
          <w:b/>
          <w:bCs/>
          <w:iCs/>
          <w:lang w:eastAsia="en-US"/>
        </w:rPr>
      </w:pPr>
      <w:proofErr w:type="spellStart"/>
      <w:r>
        <w:rPr>
          <w:rFonts w:eastAsia="Calibri"/>
          <w:b/>
          <w:bCs/>
          <w:iCs/>
          <w:lang w:eastAsia="en-US"/>
        </w:rPr>
        <w:t>Brunara</w:t>
      </w:r>
      <w:proofErr w:type="spellEnd"/>
      <w:r>
        <w:rPr>
          <w:rFonts w:eastAsia="Calibri"/>
          <w:b/>
          <w:bCs/>
          <w:iCs/>
          <w:lang w:eastAsia="en-US"/>
        </w:rPr>
        <w:t xml:space="preserve"> Luana Landim</w:t>
      </w:r>
    </w:p>
    <w:p w:rsidR="007656A5" w:rsidRPr="007656A5" w:rsidRDefault="007656A5" w:rsidP="007656A5">
      <w:pPr>
        <w:spacing w:line="276" w:lineRule="auto"/>
        <w:jc w:val="center"/>
        <w:rPr>
          <w:rFonts w:eastAsia="Calibri"/>
          <w:lang w:eastAsia="ar-SA"/>
        </w:rPr>
      </w:pPr>
      <w:proofErr w:type="spellStart"/>
      <w:r w:rsidRPr="007656A5">
        <w:rPr>
          <w:rFonts w:eastAsia="Calibri"/>
          <w:b/>
          <w:bCs/>
          <w:iCs/>
          <w:lang w:eastAsia="en-US"/>
        </w:rPr>
        <w:t>Pregoeira</w:t>
      </w:r>
      <w:proofErr w:type="spellEnd"/>
    </w:p>
    <w:p w:rsidR="007656A5" w:rsidRPr="007656A5" w:rsidRDefault="007656A5" w:rsidP="007656A5">
      <w:pPr>
        <w:spacing w:after="200" w:line="276" w:lineRule="auto"/>
        <w:jc w:val="center"/>
        <w:rPr>
          <w:rFonts w:ascii="Bookman Old Style" w:eastAsia="Calibri" w:hAnsi="Bookman Old Style" w:cs="Calibri"/>
          <w:lang w:eastAsia="en-US"/>
        </w:rPr>
      </w:pPr>
    </w:p>
    <w:p w:rsidR="00D069C6" w:rsidRPr="00571899" w:rsidRDefault="00D069C6" w:rsidP="00571899"/>
    <w:sectPr w:rsidR="00D069C6" w:rsidRPr="00571899" w:rsidSect="00891C39">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49F" w:rsidRDefault="000B749F">
      <w:r>
        <w:separator/>
      </w:r>
    </w:p>
  </w:endnote>
  <w:endnote w:type="continuationSeparator" w:id="0">
    <w:p w:rsidR="000B749F" w:rsidRDefault="000B74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Zurich BT">
    <w:panose1 w:val="00000000000000000000"/>
    <w:charset w:val="00"/>
    <w:family w:val="roman"/>
    <w:notTrueType/>
    <w:pitch w:val="default"/>
    <w:sig w:usb0="00000000" w:usb1="00000000" w:usb2="00000000" w:usb3="00000000" w:csb0="00000000" w:csb1="00000000"/>
  </w:font>
  <w:font w:name="Gisha">
    <w:panose1 w:val="020B0502040204020203"/>
    <w:charset w:val="00"/>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12B" w:rsidRDefault="0039612B"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C241B">
      <w:rPr>
        <w:rStyle w:val="Nmerodepgina"/>
        <w:noProof/>
      </w:rPr>
      <w:t>40</w:t>
    </w:r>
    <w:r>
      <w:rPr>
        <w:rStyle w:val="Nmerodepgina"/>
      </w:rPr>
      <w:fldChar w:fldCharType="end"/>
    </w:r>
  </w:p>
  <w:p w:rsidR="0039612B" w:rsidRDefault="0039612B" w:rsidP="007656A5">
    <w:pPr>
      <w:pStyle w:val="Ttulo2"/>
      <w:pBdr>
        <w:bottom w:val="single" w:sz="12" w:space="1" w:color="auto"/>
      </w:pBdr>
      <w:ind w:right="360" w:firstLine="0"/>
      <w:rPr>
        <w:sz w:val="20"/>
      </w:rPr>
    </w:pPr>
  </w:p>
  <w:p w:rsidR="0039612B" w:rsidRDefault="0039612B" w:rsidP="007656A5">
    <w:pPr>
      <w:pStyle w:val="Ttulo2"/>
      <w:ind w:firstLine="0"/>
      <w:rPr>
        <w:sz w:val="10"/>
      </w:rPr>
    </w:pPr>
  </w:p>
  <w:p w:rsidR="0039612B" w:rsidRDefault="0039612B" w:rsidP="007656A5">
    <w:pPr>
      <w:pStyle w:val="Ttulo2"/>
      <w:ind w:firstLine="0"/>
      <w:rPr>
        <w:sz w:val="20"/>
      </w:rPr>
    </w:pPr>
    <w:r>
      <w:rPr>
        <w:sz w:val="20"/>
      </w:rPr>
      <w:t>Av. Dom Silvério, 170, Centro – Bom Jardim de Minas – MG CEP 37.310-</w:t>
    </w:r>
    <w:proofErr w:type="gramStart"/>
    <w:r>
      <w:rPr>
        <w:sz w:val="20"/>
      </w:rPr>
      <w:t>000</w:t>
    </w:r>
    <w:proofErr w:type="gramEnd"/>
  </w:p>
  <w:p w:rsidR="0039612B" w:rsidRDefault="0039612B" w:rsidP="007656A5">
    <w:pPr>
      <w:pStyle w:val="Ttulo2"/>
      <w:ind w:firstLine="0"/>
    </w:pPr>
    <w:r>
      <w:rPr>
        <w:sz w:val="20"/>
      </w:rPr>
      <w:t xml:space="preserve"> Telefone: (32) 3292-1601 </w:t>
    </w:r>
    <w:r>
      <w:rPr>
        <w:sz w:val="22"/>
      </w:rPr>
      <w:t>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12B" w:rsidRDefault="0039612B" w:rsidP="007656A5">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41</w:t>
    </w:r>
    <w:r>
      <w:rPr>
        <w:rStyle w:val="Nmerodepgina"/>
      </w:rPr>
      <w:fldChar w:fldCharType="end"/>
    </w:r>
  </w:p>
  <w:p w:rsidR="0039612B" w:rsidRDefault="0039612B" w:rsidP="007656A5">
    <w:pPr>
      <w:pStyle w:val="Ttulo2"/>
      <w:pBdr>
        <w:bottom w:val="single" w:sz="12" w:space="1" w:color="auto"/>
      </w:pBdr>
      <w:ind w:right="360" w:firstLine="0"/>
      <w:rPr>
        <w:sz w:val="20"/>
      </w:rPr>
    </w:pPr>
  </w:p>
  <w:p w:rsidR="0039612B" w:rsidRDefault="0039612B" w:rsidP="007656A5">
    <w:pPr>
      <w:pStyle w:val="Ttulo2"/>
      <w:ind w:firstLine="0"/>
      <w:rPr>
        <w:sz w:val="10"/>
      </w:rPr>
    </w:pPr>
  </w:p>
  <w:p w:rsidR="0039612B" w:rsidRDefault="0039612B" w:rsidP="007656A5">
    <w:pPr>
      <w:pStyle w:val="Ttulo2"/>
      <w:ind w:firstLine="0"/>
      <w:rPr>
        <w:sz w:val="20"/>
      </w:rPr>
    </w:pPr>
    <w:r>
      <w:rPr>
        <w:sz w:val="20"/>
      </w:rPr>
      <w:t>Av. Dom Silvério, 170, Centro – Bom Jardim de Minas – MG CEP 37.310-</w:t>
    </w:r>
    <w:proofErr w:type="gramStart"/>
    <w:r>
      <w:rPr>
        <w:sz w:val="20"/>
      </w:rPr>
      <w:t>000</w:t>
    </w:r>
    <w:proofErr w:type="gramEnd"/>
  </w:p>
  <w:p w:rsidR="0039612B" w:rsidRDefault="0039612B" w:rsidP="007656A5">
    <w:pPr>
      <w:pStyle w:val="Ttulo2"/>
      <w:ind w:firstLine="0"/>
    </w:pPr>
    <w:r>
      <w:rPr>
        <w:sz w:val="20"/>
      </w:rPr>
      <w:t xml:space="preserve"> Telefone: (32) 3292-1601 </w:t>
    </w:r>
    <w:r>
      <w:rPr>
        <w:sz w:val="22"/>
      </w:rPr>
      <w:t>E-mail: licitacao@bomjardimdeminas.mg.gov.br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12B" w:rsidRDefault="0039612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39612B" w:rsidRDefault="0039612B">
    <w:pPr>
      <w:pStyle w:val="Rodap"/>
      <w:ind w:right="360"/>
    </w:pPr>
  </w:p>
  <w:p w:rsidR="0039612B" w:rsidRDefault="0039612B"/>
  <w:p w:rsidR="0039612B" w:rsidRDefault="0039612B"/>
  <w:p w:rsidR="0039612B" w:rsidRDefault="0039612B"/>
  <w:p w:rsidR="0039612B" w:rsidRDefault="0039612B"/>
  <w:p w:rsidR="0039612B" w:rsidRDefault="0039612B"/>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12B" w:rsidRDefault="0039612B">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C241B">
      <w:rPr>
        <w:rStyle w:val="Nmerodepgina"/>
        <w:noProof/>
      </w:rPr>
      <w:t>48</w:t>
    </w:r>
    <w:r>
      <w:rPr>
        <w:rStyle w:val="Nmerodepgina"/>
      </w:rPr>
      <w:fldChar w:fldCharType="end"/>
    </w:r>
  </w:p>
  <w:p w:rsidR="0039612B" w:rsidRDefault="0039612B">
    <w:pPr>
      <w:pStyle w:val="Ttulo2"/>
      <w:pBdr>
        <w:bottom w:val="single" w:sz="12" w:space="1" w:color="auto"/>
      </w:pBdr>
      <w:ind w:right="360" w:firstLine="0"/>
      <w:rPr>
        <w:sz w:val="20"/>
      </w:rPr>
    </w:pPr>
  </w:p>
  <w:p w:rsidR="0039612B" w:rsidRDefault="0039612B">
    <w:pPr>
      <w:pStyle w:val="Ttulo2"/>
      <w:ind w:firstLine="0"/>
      <w:rPr>
        <w:sz w:val="10"/>
      </w:rPr>
    </w:pPr>
  </w:p>
  <w:p w:rsidR="0039612B" w:rsidRDefault="0039612B">
    <w:pPr>
      <w:pStyle w:val="Ttulo2"/>
      <w:ind w:firstLine="0"/>
      <w:rPr>
        <w:sz w:val="20"/>
      </w:rPr>
    </w:pPr>
    <w:r>
      <w:rPr>
        <w:sz w:val="20"/>
      </w:rPr>
      <w:t>Av. Dom Silvério, 170, Centro – Bom Jardim de Minas – MG CEP 37.310-</w:t>
    </w:r>
    <w:proofErr w:type="gramStart"/>
    <w:r>
      <w:rPr>
        <w:sz w:val="20"/>
      </w:rPr>
      <w:t>000</w:t>
    </w:r>
    <w:proofErr w:type="gramEnd"/>
  </w:p>
  <w:p w:rsidR="0039612B" w:rsidRDefault="0039612B"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49F" w:rsidRDefault="000B749F">
      <w:r>
        <w:separator/>
      </w:r>
    </w:p>
  </w:footnote>
  <w:footnote w:type="continuationSeparator" w:id="0">
    <w:p w:rsidR="000B749F" w:rsidRDefault="000B749F">
      <w:r>
        <w:continuationSeparator/>
      </w:r>
    </w:p>
  </w:footnote>
  <w:footnote w:id="1">
    <w:p w:rsidR="0039612B" w:rsidRPr="00174B64" w:rsidRDefault="0039612B"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 xml:space="preserve">Decreto nº 10.024, de 2019:  Art. 38, §2º: “O instrumento convocatório deverá estabelecer prazo de, no mínimo, duas </w:t>
      </w:r>
      <w:r>
        <w:rPr>
          <w:rFonts w:ascii="Times New Roman" w:hAnsi="Times New Roman"/>
          <w:sz w:val="24"/>
        </w:rPr>
        <w:t xml:space="preserve">horas, contado da solicitação da </w:t>
      </w:r>
      <w:r>
        <w:rPr>
          <w:rFonts w:ascii="Times New Roman" w:hAnsi="Times New Roman"/>
          <w:sz w:val="24"/>
          <w:lang w:val="pt-BR"/>
        </w:rPr>
        <w:t>P</w:t>
      </w:r>
      <w:proofErr w:type="spellStart"/>
      <w:r>
        <w:rPr>
          <w:rFonts w:ascii="Times New Roman" w:hAnsi="Times New Roman"/>
          <w:sz w:val="24"/>
        </w:rPr>
        <w:t>regoeira</w:t>
      </w:r>
      <w:proofErr w:type="spellEnd"/>
      <w:r w:rsidRPr="00174B64">
        <w:rPr>
          <w:rFonts w:ascii="Times New Roman" w:hAnsi="Times New Roman"/>
          <w:sz w:val="24"/>
        </w:rPr>
        <w:t xml:space="preserve"> no sistema, para envio da proposta e, se necessário, dos documentos complementares, adequada ao último lance ofertado após a negociação”.</w:t>
      </w:r>
    </w:p>
    <w:p w:rsidR="0039612B" w:rsidRPr="00174B64" w:rsidRDefault="0039612B" w:rsidP="00174B64">
      <w:pPr>
        <w:pStyle w:val="citao2"/>
        <w:spacing w:before="0"/>
        <w:rPr>
          <w:rFonts w:ascii="Times New Roman" w:hAnsi="Times New Roman"/>
          <w:sz w:val="24"/>
        </w:rPr>
      </w:pPr>
      <w:r w:rsidRPr="00174B64">
        <w:rPr>
          <w:rFonts w:ascii="Times New Roman" w:hAnsi="Times New Roman"/>
          <w:sz w:val="24"/>
        </w:rPr>
        <w:t>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a requisição de cópia de contrato de prestação de serviços que tenha embasado a emissão de atestado de capacidade técnica já apresentado.</w:t>
      </w:r>
    </w:p>
    <w:p w:rsidR="0039612B" w:rsidRDefault="0039612B" w:rsidP="007656A5">
      <w:pPr>
        <w:pStyle w:val="Textodenotaderodap"/>
      </w:pPr>
    </w:p>
  </w:footnote>
  <w:footnote w:id="2">
    <w:p w:rsidR="0039612B" w:rsidRPr="00315A50" w:rsidRDefault="0039612B"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w:t>
      </w:r>
      <w:r w:rsidRPr="00315A50">
        <w:rPr>
          <w:rFonts w:ascii="Times New Roman" w:hAnsi="Times New Roman"/>
          <w:sz w:val="24"/>
        </w:rPr>
        <w:t>No juízo de admissibilidade das intenções de recurso deve ser avaliada tão somente a presença dos pressupostos recursais: sucumbência, tempestividade, legitimidade, interesse e motivação – TCU Ac. 520/2014-Plenário, item 9.5.1.</w:t>
      </w:r>
    </w:p>
  </w:footnote>
  <w:footnote w:id="3">
    <w:p w:rsidR="0039612B" w:rsidRPr="00661981" w:rsidRDefault="0039612B" w:rsidP="00661981">
      <w:pPr>
        <w:pStyle w:val="Textodenotaderodap"/>
        <w:spacing w:after="0" w:line="240" w:lineRule="auto"/>
        <w:rPr>
          <w:rFonts w:ascii="Times New Roman" w:hAnsi="Times New Roman"/>
        </w:rPr>
      </w:pPr>
      <w:r w:rsidRPr="00661981">
        <w:rPr>
          <w:rStyle w:val="Refdenotaderodap"/>
          <w:rFonts w:ascii="Times New Roman" w:hAnsi="Times New Roman"/>
        </w:rPr>
        <w:footnoteRef/>
      </w:r>
      <w:r w:rsidRPr="00661981">
        <w:rPr>
          <w:rFonts w:ascii="Times New Roman" w:hAnsi="Times New Roman"/>
        </w:rPr>
        <w:t xml:space="preserve"> </w:t>
      </w:r>
      <w:r w:rsidRPr="00661981">
        <w:rPr>
          <w:rFonts w:ascii="Times New Roman" w:hAnsi="Times New Roman"/>
        </w:rPr>
        <w:t xml:space="preserve">Nota explicativa – o próprio TCE-MG indica marca como referência de qualidade, seguida da expressão equivalente ou de qualidade superior.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12B" w:rsidRDefault="0039612B"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12B" w:rsidRDefault="0039612B"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12B" w:rsidRDefault="0039612B"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4"/>
  </w:num>
  <w:num w:numId="3">
    <w:abstractNumId w:val="3"/>
  </w:num>
  <w:num w:numId="4">
    <w:abstractNumId w:val="0"/>
  </w:num>
  <w:num w:numId="5">
    <w:abstractNumId w:val="14"/>
  </w:num>
  <w:num w:numId="6">
    <w:abstractNumId w:val="7"/>
  </w:num>
  <w:num w:numId="7">
    <w:abstractNumId w:val="5"/>
  </w:num>
  <w:num w:numId="8">
    <w:abstractNumId w:val="8"/>
  </w:num>
  <w:num w:numId="9">
    <w:abstractNumId w:val="12"/>
  </w:num>
  <w:num w:numId="10">
    <w:abstractNumId w:val="13"/>
  </w:num>
  <w:num w:numId="11">
    <w:abstractNumId w:val="10"/>
  </w:num>
  <w:num w:numId="12">
    <w:abstractNumId w:val="6"/>
  </w:num>
  <w:num w:numId="13">
    <w:abstractNumId w:val="2"/>
  </w:num>
  <w:num w:numId="14">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B749F"/>
    <w:rsid w:val="000C241B"/>
    <w:rsid w:val="000D6772"/>
    <w:rsid w:val="000F445F"/>
    <w:rsid w:val="000F5461"/>
    <w:rsid w:val="001019A4"/>
    <w:rsid w:val="00107B60"/>
    <w:rsid w:val="00107E89"/>
    <w:rsid w:val="00116D15"/>
    <w:rsid w:val="00125905"/>
    <w:rsid w:val="00130CCF"/>
    <w:rsid w:val="001334F7"/>
    <w:rsid w:val="001503FB"/>
    <w:rsid w:val="00153E4B"/>
    <w:rsid w:val="0017357E"/>
    <w:rsid w:val="00174B64"/>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737DA"/>
    <w:rsid w:val="002832FB"/>
    <w:rsid w:val="002917E9"/>
    <w:rsid w:val="002949DB"/>
    <w:rsid w:val="002B5304"/>
    <w:rsid w:val="002C00D5"/>
    <w:rsid w:val="002C71D6"/>
    <w:rsid w:val="002D17A4"/>
    <w:rsid w:val="002D7CAA"/>
    <w:rsid w:val="002E41D1"/>
    <w:rsid w:val="002E42CF"/>
    <w:rsid w:val="002F366E"/>
    <w:rsid w:val="00303826"/>
    <w:rsid w:val="00315A50"/>
    <w:rsid w:val="00315D31"/>
    <w:rsid w:val="00320CAE"/>
    <w:rsid w:val="00326ECA"/>
    <w:rsid w:val="003517E4"/>
    <w:rsid w:val="00363E09"/>
    <w:rsid w:val="00364D3E"/>
    <w:rsid w:val="003870D5"/>
    <w:rsid w:val="00395DAB"/>
    <w:rsid w:val="0039612B"/>
    <w:rsid w:val="003C4BEE"/>
    <w:rsid w:val="003C6D8D"/>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57D06"/>
    <w:rsid w:val="00571899"/>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B10C9"/>
    <w:rsid w:val="006B51B8"/>
    <w:rsid w:val="006C20B5"/>
    <w:rsid w:val="006E14B7"/>
    <w:rsid w:val="006E1EBE"/>
    <w:rsid w:val="006E68B4"/>
    <w:rsid w:val="006F00DE"/>
    <w:rsid w:val="00707489"/>
    <w:rsid w:val="0071712C"/>
    <w:rsid w:val="007241B8"/>
    <w:rsid w:val="007447E4"/>
    <w:rsid w:val="0075688A"/>
    <w:rsid w:val="007579AF"/>
    <w:rsid w:val="007656A5"/>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1C39"/>
    <w:rsid w:val="0089470A"/>
    <w:rsid w:val="00895985"/>
    <w:rsid w:val="00897515"/>
    <w:rsid w:val="008A30B4"/>
    <w:rsid w:val="008C39D3"/>
    <w:rsid w:val="008F203C"/>
    <w:rsid w:val="0090068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80B63"/>
    <w:rsid w:val="00B937D2"/>
    <w:rsid w:val="00BB5DD1"/>
    <w:rsid w:val="00BC51F5"/>
    <w:rsid w:val="00BC5A54"/>
    <w:rsid w:val="00BD3C61"/>
    <w:rsid w:val="00BE122F"/>
    <w:rsid w:val="00BE6D3A"/>
    <w:rsid w:val="00C003D3"/>
    <w:rsid w:val="00C04E1A"/>
    <w:rsid w:val="00C10620"/>
    <w:rsid w:val="00C21E8A"/>
    <w:rsid w:val="00C22849"/>
    <w:rsid w:val="00C2461D"/>
    <w:rsid w:val="00C30B86"/>
    <w:rsid w:val="00C3520E"/>
    <w:rsid w:val="00C4632A"/>
    <w:rsid w:val="00C47E86"/>
    <w:rsid w:val="00C51336"/>
    <w:rsid w:val="00C52F4E"/>
    <w:rsid w:val="00C5786F"/>
    <w:rsid w:val="00C621F9"/>
    <w:rsid w:val="00C62B0A"/>
    <w:rsid w:val="00C7767C"/>
    <w:rsid w:val="00C819C2"/>
    <w:rsid w:val="00C87701"/>
    <w:rsid w:val="00C94410"/>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55C10"/>
    <w:rsid w:val="00F66047"/>
    <w:rsid w:val="00F74049"/>
    <w:rsid w:val="00F74876"/>
    <w:rsid w:val="00F7602E"/>
    <w:rsid w:val="00F77B9D"/>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lang/>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lang/>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lang/>
    </w:rPr>
  </w:style>
  <w:style w:type="character" w:customStyle="1" w:styleId="TextosemFormataoChar">
    <w:name w:val="Texto sem Formatação Char"/>
    <w:basedOn w:val="Fontepargpadro"/>
    <w:link w:val="TextosemFormatao"/>
    <w:rsid w:val="007656A5"/>
    <w:rPr>
      <w:rFonts w:ascii="Arial" w:hAnsi="Arial"/>
      <w:sz w:val="24"/>
      <w:szCs w:val="24"/>
      <w:lang/>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lang/>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lang/>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lang/>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lang/>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lang/>
    </w:rPr>
  </w:style>
  <w:style w:type="character" w:customStyle="1" w:styleId="Nivel01TituloChar">
    <w:name w:val="Nivel_01_Titulo Char"/>
    <w:link w:val="Nivel01Titulo"/>
    <w:rsid w:val="007656A5"/>
    <w:rPr>
      <w:rFonts w:ascii="Ecofont_Spranq_eco_Sans" w:hAnsi="Ecofont_Spranq_eco_Sans"/>
      <w:bCs/>
      <w:color w:val="000000"/>
      <w:szCs w:val="24"/>
      <w:lang/>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lang/>
    </w:rPr>
  </w:style>
  <w:style w:type="character" w:customStyle="1" w:styleId="Nivel1Char">
    <w:name w:val="Nivel1 Char"/>
    <w:link w:val="Nivel10"/>
    <w:rsid w:val="007656A5"/>
    <w:rPr>
      <w:rFonts w:ascii="Arial" w:hAnsi="Arial"/>
      <w:b/>
      <w:color w:val="000000"/>
      <w:sz w:val="28"/>
      <w:szCs w:val="28"/>
      <w:lang/>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lang/>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lang/>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bmnetlicitacoes.com.b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D10DD-B23A-4980-A8BD-FE01DBFD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49</Pages>
  <Words>15129</Words>
  <Characters>81698</Characters>
  <Application>Microsoft Office Word</Application>
  <DocSecurity>0</DocSecurity>
  <Lines>680</Lines>
  <Paragraphs>193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96634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7</cp:revision>
  <cp:lastPrinted>2019-06-28T11:27:00Z</cp:lastPrinted>
  <dcterms:created xsi:type="dcterms:W3CDTF">2020-05-02T17:47:00Z</dcterms:created>
  <dcterms:modified xsi:type="dcterms:W3CDTF">2020-05-03T21:16:00Z</dcterms:modified>
</cp:coreProperties>
</file>